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0E7F2" w14:textId="146F510F" w:rsidR="00305AC2" w:rsidRPr="00CC59A2" w:rsidRDefault="00305AC2" w:rsidP="7C0BAC3E">
      <w:pPr>
        <w:pStyle w:val="CBHead1"/>
        <w:rPr>
          <w:rFonts w:eastAsiaTheme="minorEastAsia"/>
          <w:lang w:eastAsia="ko-KR"/>
        </w:rPr>
      </w:pPr>
      <w:r>
        <w:t>Education Research Center (ERC) Supplemental Dat</w:t>
      </w:r>
      <w:r w:rsidRPr="7C0BAC3E">
        <w:rPr>
          <w:rFonts w:eastAsiaTheme="minorEastAsia"/>
          <w:lang w:eastAsia="ko-KR"/>
        </w:rPr>
        <w:t>a</w:t>
      </w:r>
      <w:r w:rsidR="36F2461D" w:rsidRPr="7C0BAC3E">
        <w:rPr>
          <w:rFonts w:eastAsiaTheme="minorEastAsia"/>
          <w:lang w:eastAsia="ko-KR"/>
        </w:rPr>
        <w:t xml:space="preserve"> Submission &amp; Processing Procedure</w:t>
      </w:r>
    </w:p>
    <w:p w14:paraId="25DF0ADA" w14:textId="100EFF11" w:rsidR="00305AC2" w:rsidRPr="00CC59A2" w:rsidRDefault="00305AC2" w:rsidP="00305AC2">
      <w:pPr>
        <w:pStyle w:val="CBHead2"/>
        <w:rPr>
          <w:sz w:val="22"/>
          <w:szCs w:val="22"/>
        </w:rPr>
      </w:pPr>
      <w:bookmarkStart w:id="0" w:name="_Toc13637878"/>
      <w:r>
        <w:rPr>
          <w:rFonts w:eastAsiaTheme="minorEastAsia" w:hint="eastAsia"/>
          <w:lang w:eastAsia="ko-KR"/>
        </w:rPr>
        <w:t>Purpose</w:t>
      </w:r>
      <w:bookmarkEnd w:id="0"/>
    </w:p>
    <w:p w14:paraId="75CE26E1" w14:textId="4F7873FB" w:rsidR="00672629" w:rsidRDefault="00305AC2" w:rsidP="7C0BAC3E">
      <w:pPr>
        <w:pStyle w:val="CBText"/>
        <w:rPr>
          <w:rFonts w:eastAsiaTheme="minorEastAsia"/>
          <w:lang w:eastAsia="ko-KR"/>
        </w:rPr>
      </w:pPr>
      <w:r w:rsidRPr="7C0BAC3E">
        <w:rPr>
          <w:rFonts w:eastAsiaTheme="minorEastAsia"/>
          <w:lang w:eastAsia="ko-KR"/>
        </w:rPr>
        <w:t>This procedure outlines the steps for ERC researchers submitting supplemental data</w:t>
      </w:r>
      <w:r w:rsidR="00672629" w:rsidRPr="7C0BAC3E">
        <w:rPr>
          <w:rFonts w:eastAsiaTheme="minorEastAsia"/>
          <w:lang w:eastAsia="ko-KR"/>
        </w:rPr>
        <w:t xml:space="preserve"> (publicly available, aggregate, or </w:t>
      </w:r>
      <w:proofErr w:type="gramStart"/>
      <w:r w:rsidR="00672629" w:rsidRPr="7C0BAC3E">
        <w:rPr>
          <w:rFonts w:eastAsiaTheme="minorEastAsia"/>
          <w:lang w:eastAsia="ko-KR"/>
        </w:rPr>
        <w:t>individual-level</w:t>
      </w:r>
      <w:proofErr w:type="gramEnd"/>
      <w:r w:rsidR="00672629" w:rsidRPr="7C0BAC3E">
        <w:rPr>
          <w:rFonts w:eastAsiaTheme="minorEastAsia"/>
          <w:lang w:eastAsia="ko-KR"/>
        </w:rPr>
        <w:t>)</w:t>
      </w:r>
      <w:r w:rsidRPr="7C0BAC3E">
        <w:rPr>
          <w:rFonts w:eastAsiaTheme="minorEastAsia"/>
          <w:lang w:eastAsia="ko-KR"/>
        </w:rPr>
        <w:t xml:space="preserve"> </w:t>
      </w:r>
      <w:r w:rsidR="324E6900" w:rsidRPr="7C0BAC3E">
        <w:rPr>
          <w:rFonts w:eastAsiaTheme="minorEastAsia"/>
          <w:lang w:eastAsia="ko-KR"/>
        </w:rPr>
        <w:t xml:space="preserve">for merging with ERC datasets after Advisory Board approval. </w:t>
      </w:r>
    </w:p>
    <w:p w14:paraId="13C3BF8B" w14:textId="79C650E1" w:rsidR="00672629" w:rsidRDefault="00672629" w:rsidP="00305AC2">
      <w:pPr>
        <w:pStyle w:val="CBText"/>
        <w:rPr>
          <w:rFonts w:eastAsiaTheme="minorEastAsia"/>
          <w:lang w:eastAsia="ko-KR"/>
        </w:rPr>
      </w:pPr>
      <w:r w:rsidRPr="7C0BAC3E">
        <w:rPr>
          <w:rFonts w:eastAsiaTheme="minorEastAsia"/>
          <w:lang w:eastAsia="ko-KR"/>
        </w:rPr>
        <w:t xml:space="preserve">For this procedure, </w:t>
      </w:r>
      <w:r w:rsidRPr="7C0BAC3E">
        <w:rPr>
          <w:rFonts w:eastAsiaTheme="minorEastAsia"/>
          <w:b/>
          <w:lang w:eastAsia="ko-KR"/>
        </w:rPr>
        <w:t xml:space="preserve">merge with ERC data </w:t>
      </w:r>
      <w:r w:rsidRPr="7C0BAC3E">
        <w:rPr>
          <w:rFonts w:eastAsiaTheme="minorEastAsia"/>
          <w:lang w:eastAsia="ko-KR"/>
        </w:rPr>
        <w:t xml:space="preserve">means combining any external dataset with ERC-held data at any level (individual, program, school, district, region, or year) in a way that allows analysis across datasets. </w:t>
      </w:r>
    </w:p>
    <w:p w14:paraId="210F897F" w14:textId="637A86E9" w:rsidR="39370917" w:rsidRDefault="39370917" w:rsidP="7C0BAC3E">
      <w:pPr>
        <w:pStyle w:val="CBHead2"/>
        <w:rPr>
          <w:sz w:val="22"/>
          <w:szCs w:val="22"/>
        </w:rPr>
      </w:pPr>
      <w:r w:rsidRPr="7C0BAC3E">
        <w:rPr>
          <w:rFonts w:eastAsiaTheme="minorEastAsia"/>
          <w:lang w:eastAsia="ko-KR"/>
        </w:rPr>
        <w:t>Advisory Board Data Dictionary Requirement</w:t>
      </w:r>
    </w:p>
    <w:p w14:paraId="53346C0D" w14:textId="2ACF969A" w:rsidR="39370917" w:rsidRDefault="39370917" w:rsidP="7C0BAC3E">
      <w:pPr>
        <w:pStyle w:val="CBText"/>
        <w:rPr>
          <w:rFonts w:eastAsiaTheme="minorEastAsia"/>
          <w:lang w:eastAsia="ko-KR"/>
        </w:rPr>
      </w:pPr>
      <w:r w:rsidRPr="7C0BAC3E">
        <w:rPr>
          <w:rFonts w:eastAsiaTheme="minorEastAsia"/>
          <w:lang w:eastAsia="ko-KR"/>
        </w:rPr>
        <w:t xml:space="preserve">A complete Data Dictionary (using the THECB template) is </w:t>
      </w:r>
      <w:r w:rsidRPr="7C0BAC3E">
        <w:rPr>
          <w:rFonts w:eastAsiaTheme="minorEastAsia"/>
          <w:b/>
          <w:lang w:eastAsia="ko-KR"/>
        </w:rPr>
        <w:t>required</w:t>
      </w:r>
      <w:r w:rsidRPr="7C0BAC3E">
        <w:rPr>
          <w:rFonts w:eastAsiaTheme="minorEastAsia"/>
          <w:lang w:eastAsia="ko-KR"/>
        </w:rPr>
        <w:t xml:space="preserve"> for all supplemental datasets intended for merging, even if the data is publicly available or </w:t>
      </w:r>
      <w:proofErr w:type="gramStart"/>
      <w:r w:rsidRPr="7C0BAC3E">
        <w:rPr>
          <w:rFonts w:eastAsiaTheme="minorEastAsia"/>
          <w:lang w:eastAsia="ko-KR"/>
        </w:rPr>
        <w:t>aggregate</w:t>
      </w:r>
      <w:proofErr w:type="gramEnd"/>
      <w:r w:rsidRPr="7C0BAC3E">
        <w:rPr>
          <w:rFonts w:eastAsiaTheme="minorEastAsia"/>
          <w:lang w:eastAsia="ko-KR"/>
        </w:rPr>
        <w:t xml:space="preserve">. </w:t>
      </w:r>
    </w:p>
    <w:p w14:paraId="1713EB1E" w14:textId="08D59CDB" w:rsidR="2D786411" w:rsidRDefault="2D786411" w:rsidP="7C0BAC3E">
      <w:pPr>
        <w:pStyle w:val="CBText"/>
        <w:numPr>
          <w:ilvl w:val="0"/>
          <w:numId w:val="1"/>
        </w:numPr>
        <w:rPr>
          <w:rFonts w:eastAsiaTheme="minorEastAsia"/>
          <w:lang w:eastAsia="ko-KR"/>
        </w:rPr>
      </w:pPr>
      <w:r w:rsidRPr="7C0BAC3E">
        <w:rPr>
          <w:rFonts w:eastAsiaTheme="minorEastAsia"/>
          <w:lang w:eastAsia="ko-KR"/>
        </w:rPr>
        <w:t xml:space="preserve">The Data Dictionary </w:t>
      </w:r>
      <w:r w:rsidRPr="7C0BAC3E">
        <w:rPr>
          <w:rFonts w:eastAsiaTheme="minorEastAsia"/>
          <w:b/>
          <w:lang w:eastAsia="ko-KR"/>
        </w:rPr>
        <w:t xml:space="preserve">must </w:t>
      </w:r>
      <w:r w:rsidRPr="7C0BAC3E">
        <w:rPr>
          <w:rFonts w:eastAsiaTheme="minorEastAsia"/>
          <w:bCs w:val="0"/>
          <w:lang w:eastAsia="ko-KR"/>
        </w:rPr>
        <w:t xml:space="preserve">be submitted as part of the proposal for Advisory Board review. </w:t>
      </w:r>
    </w:p>
    <w:p w14:paraId="3B9B6947" w14:textId="151DB796" w:rsidR="6C288314" w:rsidRDefault="6C288314" w:rsidP="7C0BAC3E">
      <w:pPr>
        <w:pStyle w:val="CBText"/>
        <w:numPr>
          <w:ilvl w:val="0"/>
          <w:numId w:val="1"/>
        </w:numPr>
        <w:rPr>
          <w:rFonts w:eastAsiaTheme="minorEastAsia"/>
          <w:lang w:eastAsia="ko-KR"/>
        </w:rPr>
      </w:pPr>
      <w:r w:rsidRPr="7C0BAC3E">
        <w:rPr>
          <w:rFonts w:eastAsiaTheme="minorEastAsia"/>
          <w:lang w:eastAsia="ko-KR"/>
        </w:rPr>
        <w:t xml:space="preserve">Without an approved Data Dictionary, the dataset will </w:t>
      </w:r>
      <w:r w:rsidRPr="7C0BAC3E">
        <w:rPr>
          <w:rFonts w:eastAsiaTheme="minorEastAsia"/>
          <w:b/>
          <w:lang w:eastAsia="ko-KR"/>
        </w:rPr>
        <w:t>not</w:t>
      </w:r>
      <w:r w:rsidRPr="7C0BAC3E">
        <w:rPr>
          <w:rFonts w:eastAsiaTheme="minorEastAsia"/>
          <w:lang w:eastAsia="ko-KR"/>
        </w:rPr>
        <w:t xml:space="preserve"> enter the processing queue. </w:t>
      </w:r>
      <w:r w:rsidR="39370917" w:rsidRPr="7C0BAC3E">
        <w:rPr>
          <w:rFonts w:eastAsiaTheme="minorEastAsia"/>
          <w:lang w:eastAsia="ko-KR"/>
        </w:rPr>
        <w:t xml:space="preserve"> </w:t>
      </w:r>
    </w:p>
    <w:p w14:paraId="2B8922BA" w14:textId="6EC5ECB3" w:rsidR="391CCF39" w:rsidRDefault="391CCF39" w:rsidP="7C0BAC3E">
      <w:pPr>
        <w:pStyle w:val="CBText"/>
        <w:numPr>
          <w:ilvl w:val="0"/>
          <w:numId w:val="1"/>
        </w:numPr>
        <w:rPr>
          <w:rFonts w:eastAsiaTheme="minorEastAsia"/>
          <w:lang w:eastAsia="ko-KR"/>
        </w:rPr>
      </w:pPr>
      <w:r w:rsidRPr="7C0BAC3E">
        <w:rPr>
          <w:rFonts w:eastAsiaTheme="minorEastAsia"/>
          <w:lang w:eastAsia="ko-KR"/>
        </w:rPr>
        <w:t xml:space="preserve">Advisory Board approval does </w:t>
      </w:r>
      <w:r w:rsidRPr="7C0BAC3E">
        <w:rPr>
          <w:rFonts w:eastAsiaTheme="minorEastAsia"/>
          <w:b/>
          <w:lang w:eastAsia="ko-KR"/>
        </w:rPr>
        <w:t>not</w:t>
      </w:r>
      <w:r w:rsidRPr="7C0BAC3E">
        <w:rPr>
          <w:rFonts w:eastAsiaTheme="minorEastAsia"/>
          <w:lang w:eastAsia="ko-KR"/>
        </w:rPr>
        <w:t xml:space="preserve"> guarantee approval of every data element. Each element will undergo a separate compliance review.</w:t>
      </w:r>
    </w:p>
    <w:p w14:paraId="7805A0D1" w14:textId="389C0D17" w:rsidR="00305AC2" w:rsidRPr="00CC59A2" w:rsidRDefault="00305AC2" w:rsidP="7C0BAC3E">
      <w:pPr>
        <w:pStyle w:val="CBHead2"/>
        <w:rPr>
          <w:sz w:val="22"/>
          <w:szCs w:val="22"/>
        </w:rPr>
      </w:pPr>
      <w:r w:rsidRPr="7C0BAC3E">
        <w:rPr>
          <w:rFonts w:eastAsiaTheme="minorEastAsia"/>
          <w:lang w:eastAsia="ko-KR"/>
        </w:rPr>
        <w:t>Submission Preparation</w:t>
      </w:r>
    </w:p>
    <w:p w14:paraId="18CF60C0" w14:textId="4869B8E4" w:rsidR="00305AC2" w:rsidRDefault="00305AC2" w:rsidP="00305AC2">
      <w:pPr>
        <w:pStyle w:val="CBText"/>
        <w:rPr>
          <w:rFonts w:eastAsiaTheme="minorEastAsia"/>
          <w:lang w:eastAsia="ko-KR"/>
        </w:rPr>
      </w:pPr>
      <w:r w:rsidRPr="00305AC2">
        <w:rPr>
          <w:rFonts w:eastAsiaTheme="minorEastAsia"/>
          <w:lang w:eastAsia="ko-KR"/>
        </w:rPr>
        <w:t xml:space="preserve">After receiving Advisory Board approval, researchers </w:t>
      </w:r>
      <w:r w:rsidR="001E5C94">
        <w:rPr>
          <w:rFonts w:eastAsiaTheme="minorEastAsia" w:hint="eastAsia"/>
          <w:lang w:eastAsia="ko-KR"/>
        </w:rPr>
        <w:t>must prepare</w:t>
      </w:r>
      <w:r>
        <w:rPr>
          <w:rFonts w:eastAsiaTheme="minorEastAsia" w:hint="eastAsia"/>
          <w:lang w:eastAsia="ko-KR"/>
        </w:rPr>
        <w:t>:</w:t>
      </w:r>
    </w:p>
    <w:p w14:paraId="19904649" w14:textId="7FDC3450" w:rsidR="00305AC2" w:rsidRPr="00305AC2" w:rsidRDefault="00305AC2" w:rsidP="00305AC2">
      <w:pPr>
        <w:pStyle w:val="CBText"/>
        <w:numPr>
          <w:ilvl w:val="0"/>
          <w:numId w:val="3"/>
        </w:numPr>
        <w:rPr>
          <w:rFonts w:eastAsiaTheme="minorEastAsia"/>
          <w:lang w:eastAsia="ko-KR"/>
        </w:rPr>
      </w:pPr>
      <w:r>
        <w:rPr>
          <w:rFonts w:eastAsiaTheme="minorEastAsia" w:hint="eastAsia"/>
          <w:lang w:eastAsia="ko-KR"/>
        </w:rPr>
        <w:t xml:space="preserve">A complete </w:t>
      </w:r>
      <w:r>
        <w:rPr>
          <w:rFonts w:eastAsiaTheme="minorEastAsia" w:hint="eastAsia"/>
          <w:b/>
          <w:bCs w:val="0"/>
          <w:lang w:eastAsia="ko-KR"/>
        </w:rPr>
        <w:t xml:space="preserve">Data Dictionary </w:t>
      </w:r>
      <w:r>
        <w:rPr>
          <w:rFonts w:eastAsiaTheme="minorEastAsia" w:hint="eastAsia"/>
          <w:lang w:eastAsia="ko-KR"/>
        </w:rPr>
        <w:t xml:space="preserve">(using THECB template) </w:t>
      </w:r>
      <w:r w:rsidRPr="00305AC2">
        <w:rPr>
          <w:rFonts w:eastAsiaTheme="minorEastAsia"/>
          <w:lang w:eastAsia="ko-KR"/>
        </w:rPr>
        <w:t>that lists only the variables approved in the project proposal.</w:t>
      </w:r>
    </w:p>
    <w:p w14:paraId="17C0535F" w14:textId="4EE51165" w:rsidR="00305AC2" w:rsidRDefault="00305AC2" w:rsidP="00305AC2">
      <w:pPr>
        <w:pStyle w:val="CBText"/>
        <w:numPr>
          <w:ilvl w:val="0"/>
          <w:numId w:val="3"/>
        </w:numPr>
        <w:rPr>
          <w:rFonts w:eastAsiaTheme="minorEastAsia"/>
          <w:lang w:eastAsia="ko-KR"/>
        </w:rPr>
      </w:pPr>
      <w:r w:rsidRPr="00305AC2">
        <w:rPr>
          <w:rFonts w:eastAsiaTheme="minorEastAsia"/>
          <w:lang w:eastAsia="ko-KR"/>
        </w:rPr>
        <w:t xml:space="preserve">A signed </w:t>
      </w:r>
      <w:r w:rsidRPr="00305AC2">
        <w:rPr>
          <w:rFonts w:eastAsiaTheme="minorEastAsia"/>
          <w:b/>
          <w:bCs w:val="0"/>
          <w:lang w:eastAsia="ko-KR"/>
        </w:rPr>
        <w:t>Supplemental Data Usage Approval Form</w:t>
      </w:r>
      <w:r w:rsidRPr="00305AC2">
        <w:rPr>
          <w:rFonts w:eastAsiaTheme="minorEastAsia"/>
          <w:lang w:eastAsia="ko-KR"/>
        </w:rPr>
        <w:t>.</w:t>
      </w:r>
    </w:p>
    <w:p w14:paraId="6D51E4CE" w14:textId="6568A037" w:rsidR="00305AC2" w:rsidRDefault="005B37E6" w:rsidP="005B37E6">
      <w:pPr>
        <w:pStyle w:val="Heading2"/>
        <w:rPr>
          <w:rFonts w:eastAsiaTheme="minorEastAsia"/>
          <w:b/>
          <w:bCs/>
        </w:rPr>
      </w:pPr>
      <w:r>
        <w:rPr>
          <w:rFonts w:hint="eastAsia"/>
        </w:rPr>
        <w:t>Important Notes</w:t>
      </w:r>
    </w:p>
    <w:p w14:paraId="25FCC964" w14:textId="031A1105" w:rsidR="00305AC2" w:rsidRPr="00305AC2" w:rsidRDefault="00305AC2" w:rsidP="7C0BAC3E">
      <w:pPr>
        <w:pStyle w:val="CBText"/>
        <w:numPr>
          <w:ilvl w:val="0"/>
          <w:numId w:val="4"/>
        </w:numPr>
        <w:rPr>
          <w:rFonts w:eastAsiaTheme="minorEastAsia"/>
          <w:lang w:eastAsia="ko-KR"/>
        </w:rPr>
      </w:pPr>
      <w:r w:rsidRPr="7C0BAC3E">
        <w:rPr>
          <w:rFonts w:eastAsiaTheme="minorEastAsia"/>
          <w:lang w:eastAsia="ko-KR"/>
        </w:rPr>
        <w:t xml:space="preserve">Do </w:t>
      </w:r>
      <w:r w:rsidRPr="7C0BAC3E">
        <w:rPr>
          <w:rFonts w:eastAsiaTheme="minorEastAsia"/>
          <w:b/>
          <w:lang w:eastAsia="ko-KR"/>
        </w:rPr>
        <w:t>not</w:t>
      </w:r>
      <w:r w:rsidRPr="7C0BAC3E">
        <w:rPr>
          <w:rFonts w:eastAsiaTheme="minorEastAsia"/>
          <w:lang w:eastAsia="ko-KR"/>
        </w:rPr>
        <w:t xml:space="preserve"> submit variables that are redundant with existing ERC datasets (CBM, TEA, NSC, or TWC).</w:t>
      </w:r>
    </w:p>
    <w:p w14:paraId="2121E1D5" w14:textId="7F154656" w:rsidR="00305AC2" w:rsidRDefault="00305AC2" w:rsidP="00305AC2">
      <w:pPr>
        <w:pStyle w:val="CBText"/>
        <w:numPr>
          <w:ilvl w:val="0"/>
          <w:numId w:val="4"/>
        </w:numPr>
        <w:rPr>
          <w:rFonts w:eastAsiaTheme="minorEastAsia"/>
          <w:lang w:eastAsia="ko-KR"/>
        </w:rPr>
      </w:pPr>
      <w:r w:rsidRPr="00305AC2">
        <w:rPr>
          <w:rFonts w:eastAsiaTheme="minorEastAsia"/>
          <w:lang w:eastAsia="ko-KR"/>
        </w:rPr>
        <w:t xml:space="preserve">Submitting variables that fall into or are </w:t>
      </w:r>
      <w:proofErr w:type="gramStart"/>
      <w:r w:rsidRPr="00305AC2">
        <w:rPr>
          <w:rFonts w:eastAsiaTheme="minorEastAsia"/>
          <w:lang w:eastAsia="ko-KR"/>
        </w:rPr>
        <w:t>similar to</w:t>
      </w:r>
      <w:proofErr w:type="gramEnd"/>
      <w:r w:rsidRPr="00305AC2">
        <w:rPr>
          <w:rFonts w:eastAsiaTheme="minorEastAsia"/>
          <w:lang w:eastAsia="ko-KR"/>
        </w:rPr>
        <w:t xml:space="preserve"> the Personally Identifiable Information (PII) categories in Appendix A and B will significantly increase review time. These variables require extensive legal review to ensure FERPA compliance and mitigate re-identification risks.</w:t>
      </w:r>
    </w:p>
    <w:p w14:paraId="7F049F82" w14:textId="30233FF1" w:rsidR="00305AC2" w:rsidRPr="00CC59A2" w:rsidRDefault="00305AC2" w:rsidP="7C0BAC3E">
      <w:pPr>
        <w:pStyle w:val="CBHead2"/>
        <w:rPr>
          <w:sz w:val="22"/>
          <w:szCs w:val="22"/>
        </w:rPr>
      </w:pPr>
      <w:r w:rsidRPr="7C0BAC3E">
        <w:rPr>
          <w:rFonts w:eastAsiaTheme="minorEastAsia"/>
          <w:lang w:eastAsia="ko-KR"/>
        </w:rPr>
        <w:t>Review and Approval Steps</w:t>
      </w:r>
    </w:p>
    <w:p w14:paraId="76D3894B" w14:textId="24D56B97" w:rsidR="00305AC2" w:rsidRPr="00305AC2" w:rsidRDefault="00305AC2" w:rsidP="41365512">
      <w:pPr>
        <w:pStyle w:val="CBText"/>
        <w:rPr>
          <w:rFonts w:eastAsiaTheme="minorEastAsia"/>
          <w:lang w:eastAsia="ko-KR"/>
        </w:rPr>
      </w:pPr>
      <w:r w:rsidRPr="41365512">
        <w:rPr>
          <w:rFonts w:eastAsiaTheme="minorEastAsia"/>
          <w:b/>
          <w:lang w:eastAsia="ko-KR"/>
        </w:rPr>
        <w:t xml:space="preserve">All inquiries </w:t>
      </w:r>
      <w:r w:rsidR="000A651C" w:rsidRPr="41365512">
        <w:rPr>
          <w:rFonts w:eastAsiaTheme="minorEastAsia"/>
          <w:b/>
          <w:lang w:eastAsia="ko-KR"/>
        </w:rPr>
        <w:t>must go through the ERC director</w:t>
      </w:r>
      <w:r w:rsidR="000A651C" w:rsidRPr="41365512">
        <w:rPr>
          <w:rFonts w:eastAsiaTheme="minorEastAsia"/>
          <w:lang w:eastAsia="ko-KR"/>
        </w:rPr>
        <w:t xml:space="preserve"> </w:t>
      </w:r>
      <w:r w:rsidRPr="41365512">
        <w:rPr>
          <w:rFonts w:eastAsiaTheme="minorEastAsia"/>
          <w:lang w:eastAsia="ko-KR"/>
        </w:rPr>
        <w:t>to maintain a clear and consistent communication channel.</w:t>
      </w:r>
    </w:p>
    <w:p w14:paraId="3A236FB4" w14:textId="77777777" w:rsidR="00D15286" w:rsidRPr="00D15286" w:rsidRDefault="00D15286" w:rsidP="00D15286">
      <w:pPr>
        <w:pStyle w:val="CBText"/>
        <w:numPr>
          <w:ilvl w:val="0"/>
          <w:numId w:val="6"/>
        </w:numPr>
        <w:rPr>
          <w:rFonts w:eastAsiaTheme="minorEastAsia"/>
          <w:lang w:eastAsia="ko-KR"/>
        </w:rPr>
      </w:pPr>
      <w:r w:rsidRPr="00D15286">
        <w:rPr>
          <w:rFonts w:eastAsiaTheme="minorEastAsia"/>
          <w:lang w:eastAsia="ko-KR"/>
        </w:rPr>
        <w:t>Submit the Data Dictionary and Approval Form to the ERC director.</w:t>
      </w:r>
    </w:p>
    <w:p w14:paraId="7DC1E3D9" w14:textId="77777777" w:rsidR="00D15286" w:rsidRPr="00D15286" w:rsidRDefault="00D15286" w:rsidP="00D15286">
      <w:pPr>
        <w:pStyle w:val="CBText"/>
        <w:numPr>
          <w:ilvl w:val="0"/>
          <w:numId w:val="6"/>
        </w:numPr>
        <w:rPr>
          <w:rFonts w:eastAsiaTheme="minorEastAsia"/>
          <w:lang w:eastAsia="ko-KR"/>
        </w:rPr>
      </w:pPr>
      <w:r w:rsidRPr="00D15286">
        <w:rPr>
          <w:rFonts w:eastAsiaTheme="minorEastAsia"/>
          <w:lang w:eastAsia="ko-KR"/>
        </w:rPr>
        <w:lastRenderedPageBreak/>
        <w:t>ERC director forwards to THECB; THECB and TEA review each variable for FERPA and legal compliance.</w:t>
      </w:r>
    </w:p>
    <w:p w14:paraId="7C0DACAB" w14:textId="77777777" w:rsidR="00D15286" w:rsidRPr="00D15286" w:rsidRDefault="00D15286" w:rsidP="00D15286">
      <w:pPr>
        <w:pStyle w:val="CBText"/>
        <w:numPr>
          <w:ilvl w:val="0"/>
          <w:numId w:val="6"/>
        </w:numPr>
        <w:rPr>
          <w:rFonts w:eastAsiaTheme="minorEastAsia"/>
          <w:lang w:eastAsia="ko-KR"/>
        </w:rPr>
      </w:pPr>
      <w:r w:rsidRPr="00D15286">
        <w:rPr>
          <w:rFonts w:eastAsiaTheme="minorEastAsia"/>
          <w:lang w:eastAsia="ko-KR"/>
        </w:rPr>
        <w:t>Clarification requests are routed back through the ERC director.</w:t>
      </w:r>
    </w:p>
    <w:p w14:paraId="0429AA0B" w14:textId="36D48DFD" w:rsidR="00D15286" w:rsidRPr="00D15286" w:rsidRDefault="00D15286" w:rsidP="00D15286">
      <w:pPr>
        <w:pStyle w:val="CBText"/>
        <w:numPr>
          <w:ilvl w:val="0"/>
          <w:numId w:val="6"/>
        </w:numPr>
        <w:rPr>
          <w:rFonts w:eastAsiaTheme="minorEastAsia"/>
          <w:lang w:eastAsia="ko-KR"/>
        </w:rPr>
      </w:pPr>
      <w:r w:rsidRPr="00D15286">
        <w:rPr>
          <w:rFonts w:eastAsiaTheme="minorEastAsia"/>
          <w:lang w:eastAsia="ko-KR"/>
        </w:rPr>
        <w:t xml:space="preserve">Final approved Data Dictionary is sent to the researcher; </w:t>
      </w:r>
      <w:r w:rsidR="005D38D7" w:rsidRPr="00D15286">
        <w:rPr>
          <w:rFonts w:eastAsiaTheme="minorEastAsia"/>
          <w:lang w:eastAsia="ko-KR"/>
        </w:rPr>
        <w:t>researchers</w:t>
      </w:r>
      <w:r w:rsidRPr="00D15286">
        <w:rPr>
          <w:rFonts w:eastAsiaTheme="minorEastAsia"/>
          <w:lang w:eastAsia="ko-KR"/>
        </w:rPr>
        <w:t xml:space="preserve"> must formally accept it before sending any data files.</w:t>
      </w:r>
    </w:p>
    <w:p w14:paraId="3AF3AA6D" w14:textId="711D040A" w:rsidR="00D15286" w:rsidRPr="00D15286" w:rsidRDefault="00D15286" w:rsidP="00D15286">
      <w:pPr>
        <w:pStyle w:val="CBText"/>
        <w:numPr>
          <w:ilvl w:val="0"/>
          <w:numId w:val="6"/>
        </w:numPr>
        <w:rPr>
          <w:rFonts w:eastAsiaTheme="minorEastAsia"/>
          <w:lang w:eastAsia="ko-KR"/>
        </w:rPr>
      </w:pPr>
      <w:r w:rsidRPr="00D15286">
        <w:rPr>
          <w:rFonts w:eastAsiaTheme="minorEastAsia"/>
          <w:lang w:eastAsia="ko-KR"/>
        </w:rPr>
        <w:t xml:space="preserve">Dataset must </w:t>
      </w:r>
      <w:r w:rsidRPr="00D15286">
        <w:rPr>
          <w:rFonts w:eastAsiaTheme="minorEastAsia"/>
          <w:b/>
          <w:bCs w:val="0"/>
          <w:lang w:eastAsia="ko-KR"/>
        </w:rPr>
        <w:t>exactly match</w:t>
      </w:r>
      <w:r w:rsidRPr="00D15286">
        <w:rPr>
          <w:rFonts w:eastAsiaTheme="minorEastAsia"/>
          <w:lang w:eastAsia="ko-KR"/>
        </w:rPr>
        <w:t xml:space="preserve"> the approved Data Dictionary (variable names, formats, and values).</w:t>
      </w:r>
    </w:p>
    <w:p w14:paraId="61E33DE0" w14:textId="60C42A2C" w:rsidR="00627F30" w:rsidRPr="00CC59A2" w:rsidRDefault="00627F30" w:rsidP="7C0BAC3E">
      <w:pPr>
        <w:pStyle w:val="CBHead2"/>
        <w:rPr>
          <w:sz w:val="22"/>
          <w:szCs w:val="22"/>
        </w:rPr>
      </w:pPr>
      <w:r w:rsidRPr="7C0BAC3E">
        <w:rPr>
          <w:rFonts w:eastAsiaTheme="minorEastAsia"/>
          <w:lang w:eastAsia="ko-KR"/>
        </w:rPr>
        <w:t>Data File Preparation and Submission</w:t>
      </w:r>
    </w:p>
    <w:p w14:paraId="2EF38A87" w14:textId="33ECAED8" w:rsidR="00305AC2" w:rsidRDefault="00627F30" w:rsidP="00305AC2">
      <w:pPr>
        <w:pStyle w:val="CBText"/>
        <w:rPr>
          <w:rFonts w:eastAsiaTheme="minorEastAsia"/>
          <w:lang w:eastAsia="ko-KR"/>
        </w:rPr>
      </w:pPr>
      <w:r w:rsidRPr="00627F30">
        <w:rPr>
          <w:rFonts w:eastAsiaTheme="minorEastAsia"/>
          <w:lang w:eastAsia="ko-KR"/>
        </w:rPr>
        <w:t>The following guidelines apply specifically to researcher-sourced supplemental data, which researchers are responsible for formatting the data file</w:t>
      </w:r>
      <w:r>
        <w:rPr>
          <w:rFonts w:eastAsiaTheme="minorEastAsia" w:hint="eastAsia"/>
          <w:lang w:eastAsia="ko-KR"/>
        </w:rPr>
        <w:t>.</w:t>
      </w:r>
    </w:p>
    <w:p w14:paraId="181B7E5A" w14:textId="1A66AB72" w:rsidR="00305AC2" w:rsidRPr="00CC59A2" w:rsidRDefault="00627F30" w:rsidP="008131A7">
      <w:pPr>
        <w:pStyle w:val="Heading2"/>
        <w:tabs>
          <w:tab w:val="center" w:pos="4680"/>
        </w:tabs>
      </w:pPr>
      <w:r>
        <w:rPr>
          <w:rFonts w:hint="eastAsia"/>
        </w:rPr>
        <w:t>Data Formatting</w:t>
      </w:r>
      <w:r w:rsidR="00305AC2" w:rsidRPr="00CC59A2">
        <w:t xml:space="preserve"> </w:t>
      </w:r>
      <w:r w:rsidR="008131A7">
        <w:tab/>
      </w:r>
    </w:p>
    <w:p w14:paraId="06C3A451" w14:textId="77777777" w:rsidR="00627F30" w:rsidRPr="00627F30" w:rsidRDefault="00627F30" w:rsidP="00627F30">
      <w:pPr>
        <w:pStyle w:val="CBText"/>
        <w:numPr>
          <w:ilvl w:val="0"/>
          <w:numId w:val="7"/>
        </w:numPr>
        <w:rPr>
          <w:rFonts w:eastAsiaTheme="minorEastAsia"/>
          <w:lang w:eastAsia="ko-KR"/>
        </w:rPr>
      </w:pPr>
      <w:r w:rsidRPr="00627F30">
        <w:rPr>
          <w:rFonts w:eastAsiaTheme="minorEastAsia"/>
          <w:b/>
          <w:bCs w:val="0"/>
          <w:lang w:eastAsia="ko-KR"/>
        </w:rPr>
        <w:t>Acceptable formats</w:t>
      </w:r>
      <w:r w:rsidRPr="00627F30">
        <w:rPr>
          <w:rFonts w:eastAsiaTheme="minorEastAsia"/>
          <w:lang w:eastAsia="ko-KR"/>
        </w:rPr>
        <w:t xml:space="preserve">: SAS datasets (Version 9.4), Excel (xlsx), or CSV. </w:t>
      </w:r>
    </w:p>
    <w:p w14:paraId="1A8361C3" w14:textId="023E274E" w:rsidR="00627F30" w:rsidRPr="00627F30" w:rsidRDefault="00627F30" w:rsidP="00627F30">
      <w:pPr>
        <w:pStyle w:val="CBText"/>
        <w:numPr>
          <w:ilvl w:val="0"/>
          <w:numId w:val="7"/>
        </w:numPr>
        <w:rPr>
          <w:rFonts w:eastAsiaTheme="minorEastAsia"/>
          <w:lang w:eastAsia="ko-KR"/>
        </w:rPr>
      </w:pPr>
      <w:r w:rsidRPr="00627F30">
        <w:rPr>
          <w:rFonts w:eastAsiaTheme="minorEastAsia"/>
          <w:b/>
          <w:bCs w:val="0"/>
          <w:lang w:eastAsia="ko-KR"/>
        </w:rPr>
        <w:t>Variable names</w:t>
      </w:r>
      <w:r w:rsidRPr="00627F30">
        <w:rPr>
          <w:rFonts w:eastAsiaTheme="minorEastAsia"/>
          <w:lang w:eastAsia="ko-KR"/>
        </w:rPr>
        <w:t>:</w:t>
      </w:r>
      <w:r>
        <w:rPr>
          <w:rFonts w:eastAsiaTheme="minorEastAsia" w:hint="eastAsia"/>
          <w:lang w:eastAsia="ko-KR"/>
        </w:rPr>
        <w:t xml:space="preserve"> No </w:t>
      </w:r>
      <w:proofErr w:type="gramStart"/>
      <w:r w:rsidRPr="00627F30">
        <w:rPr>
          <w:rFonts w:eastAsiaTheme="minorEastAsia"/>
          <w:lang w:eastAsia="ko-KR"/>
        </w:rPr>
        <w:t>spaces</w:t>
      </w:r>
      <w:proofErr w:type="gramEnd"/>
      <w:r w:rsidRPr="00627F30">
        <w:rPr>
          <w:rFonts w:eastAsiaTheme="minorEastAsia"/>
          <w:lang w:eastAsia="ko-KR"/>
        </w:rPr>
        <w:t xml:space="preserve"> (e.g., </w:t>
      </w:r>
      <w:r w:rsidRPr="003005B2">
        <w:rPr>
          <w:rFonts w:eastAsiaTheme="minorEastAsia"/>
          <w:lang w:eastAsia="ko-KR"/>
        </w:rPr>
        <w:t>FirstName not First Name)</w:t>
      </w:r>
      <w:r w:rsidRPr="003005B2">
        <w:rPr>
          <w:rFonts w:eastAsiaTheme="minorEastAsia" w:hint="eastAsia"/>
          <w:lang w:eastAsia="ko-KR"/>
        </w:rPr>
        <w:t>.</w:t>
      </w:r>
    </w:p>
    <w:p w14:paraId="645AA0D1" w14:textId="70D3ED40" w:rsidR="00627F30" w:rsidRDefault="00627F30" w:rsidP="00627F30">
      <w:pPr>
        <w:pStyle w:val="CBText"/>
        <w:numPr>
          <w:ilvl w:val="0"/>
          <w:numId w:val="7"/>
        </w:numPr>
        <w:rPr>
          <w:rFonts w:eastAsiaTheme="minorEastAsia"/>
          <w:lang w:eastAsia="ko-KR"/>
        </w:rPr>
      </w:pPr>
      <w:r>
        <w:rPr>
          <w:rFonts w:eastAsiaTheme="minorEastAsia" w:hint="eastAsia"/>
          <w:b/>
          <w:bCs w:val="0"/>
          <w:lang w:eastAsia="ko-KR"/>
        </w:rPr>
        <w:t>File Naming</w:t>
      </w:r>
      <w:r w:rsidRPr="00627F30">
        <w:rPr>
          <w:rFonts w:eastAsiaTheme="minorEastAsia"/>
          <w:lang w:eastAsia="ko-KR"/>
        </w:rPr>
        <w:t>: Proposal Number + filename (e.g., UTA123_filename.xlsx)</w:t>
      </w:r>
      <w:r w:rsidR="00F4560D">
        <w:rPr>
          <w:rFonts w:eastAsiaTheme="minorEastAsia" w:hint="eastAsia"/>
          <w:lang w:eastAsia="ko-KR"/>
        </w:rPr>
        <w:t>.</w:t>
      </w:r>
    </w:p>
    <w:p w14:paraId="299163BF" w14:textId="1B9A8274" w:rsidR="00F4560D" w:rsidRPr="00CC59A2" w:rsidRDefault="00F4560D" w:rsidP="00F4560D">
      <w:pPr>
        <w:pStyle w:val="Heading2"/>
      </w:pPr>
      <w:r>
        <w:rPr>
          <w:rFonts w:hint="eastAsia"/>
        </w:rPr>
        <w:t xml:space="preserve">Required </w:t>
      </w:r>
      <w:r w:rsidR="004718E3">
        <w:rPr>
          <w:rFonts w:hint="eastAsia"/>
        </w:rPr>
        <w:t>M</w:t>
      </w:r>
      <w:r>
        <w:rPr>
          <w:rFonts w:hint="eastAsia"/>
        </w:rPr>
        <w:t>atching Data Elements</w:t>
      </w:r>
      <w:r w:rsidRPr="00CC59A2">
        <w:t xml:space="preserve"> </w:t>
      </w:r>
    </w:p>
    <w:p w14:paraId="40036C60" w14:textId="0D909770" w:rsidR="00252CB0" w:rsidRDefault="00252CB0" w:rsidP="004718E3">
      <w:pPr>
        <w:pStyle w:val="CBText"/>
        <w:rPr>
          <w:rFonts w:eastAsiaTheme="minorEastAsia"/>
          <w:lang w:eastAsia="ko-KR"/>
        </w:rPr>
      </w:pPr>
      <w:r w:rsidRPr="00252CB0">
        <w:rPr>
          <w:rFonts w:eastAsiaTheme="minorEastAsia"/>
          <w:lang w:eastAsia="ko-KR"/>
        </w:rPr>
        <w:t>Include as much PII as possible to ensure successful matching. This PII will be used only for matching and will be removed before the processed data is transferred to the ERC.</w:t>
      </w:r>
    </w:p>
    <w:p w14:paraId="3244E207" w14:textId="4735382A" w:rsidR="00252CB0" w:rsidRPr="00252CB0" w:rsidRDefault="00252CB0" w:rsidP="00582A01">
      <w:pPr>
        <w:pStyle w:val="CBText"/>
        <w:numPr>
          <w:ilvl w:val="0"/>
          <w:numId w:val="8"/>
        </w:numPr>
        <w:rPr>
          <w:rFonts w:eastAsiaTheme="minorEastAsia"/>
          <w:lang w:eastAsia="ko-KR"/>
        </w:rPr>
      </w:pPr>
      <w:r>
        <w:rPr>
          <w:rFonts w:eastAsiaTheme="minorEastAsia" w:hint="eastAsia"/>
          <w:b/>
          <w:bCs w:val="0"/>
          <w:lang w:eastAsia="ko-KR"/>
        </w:rPr>
        <w:t xml:space="preserve">Names: </w:t>
      </w:r>
      <w:r w:rsidRPr="00252CB0">
        <w:rPr>
          <w:rFonts w:eastAsiaTheme="minorEastAsia"/>
          <w:lang w:eastAsia="ko-KR"/>
        </w:rPr>
        <w:t>First, middle, and last names must be in separate fields (letters only, no special characters)</w:t>
      </w:r>
    </w:p>
    <w:p w14:paraId="179FF765" w14:textId="3DAFA805" w:rsidR="00252CB0" w:rsidRPr="00252CB0" w:rsidRDefault="00252CB0" w:rsidP="00582A01">
      <w:pPr>
        <w:pStyle w:val="CBText"/>
        <w:numPr>
          <w:ilvl w:val="0"/>
          <w:numId w:val="8"/>
        </w:numPr>
        <w:rPr>
          <w:rFonts w:eastAsiaTheme="minorEastAsia"/>
          <w:lang w:eastAsia="ko-KR"/>
        </w:rPr>
      </w:pPr>
      <w:r>
        <w:rPr>
          <w:rFonts w:eastAsiaTheme="minorEastAsia" w:hint="eastAsia"/>
          <w:b/>
          <w:bCs w:val="0"/>
          <w:lang w:eastAsia="ko-KR"/>
        </w:rPr>
        <w:t xml:space="preserve">SSN: </w:t>
      </w:r>
      <w:r>
        <w:rPr>
          <w:rFonts w:eastAsiaTheme="minorEastAsia" w:hint="eastAsia"/>
          <w:lang w:eastAsia="ko-KR"/>
        </w:rPr>
        <w:t>M</w:t>
      </w:r>
      <w:r w:rsidRPr="00252CB0">
        <w:rPr>
          <w:rFonts w:eastAsiaTheme="minorEastAsia"/>
          <w:lang w:eastAsia="ko-KR"/>
        </w:rPr>
        <w:t xml:space="preserve">ust be 9 characters </w:t>
      </w:r>
      <w:r>
        <w:rPr>
          <w:rFonts w:eastAsiaTheme="minorEastAsia" w:hint="eastAsia"/>
          <w:lang w:eastAsia="ko-KR"/>
        </w:rPr>
        <w:t xml:space="preserve">with no hyphens and include any leading zeros. </w:t>
      </w:r>
    </w:p>
    <w:p w14:paraId="6EE290CA" w14:textId="657F92D1" w:rsidR="00252CB0" w:rsidRPr="00252CB0" w:rsidRDefault="00252CB0" w:rsidP="00582A01">
      <w:pPr>
        <w:pStyle w:val="CBText"/>
        <w:numPr>
          <w:ilvl w:val="0"/>
          <w:numId w:val="8"/>
        </w:numPr>
        <w:rPr>
          <w:rFonts w:eastAsiaTheme="minorEastAsia"/>
          <w:lang w:eastAsia="ko-KR"/>
        </w:rPr>
      </w:pPr>
      <w:r>
        <w:rPr>
          <w:rFonts w:eastAsiaTheme="minorEastAsia" w:hint="eastAsia"/>
          <w:b/>
          <w:bCs w:val="0"/>
          <w:lang w:eastAsia="ko-KR"/>
        </w:rPr>
        <w:t xml:space="preserve">Date of Birth: </w:t>
      </w:r>
      <w:r>
        <w:rPr>
          <w:rFonts w:eastAsiaTheme="minorEastAsia" w:hint="eastAsia"/>
          <w:lang w:eastAsia="ko-KR"/>
        </w:rPr>
        <w:t xml:space="preserve">Must be in YYYYMMDD numeric format. </w:t>
      </w:r>
    </w:p>
    <w:p w14:paraId="04D990F2" w14:textId="1E6918CE" w:rsidR="00252CB0" w:rsidRPr="00252CB0" w:rsidRDefault="00252CB0" w:rsidP="00582A01">
      <w:pPr>
        <w:pStyle w:val="CBText"/>
        <w:numPr>
          <w:ilvl w:val="0"/>
          <w:numId w:val="8"/>
        </w:numPr>
        <w:rPr>
          <w:rFonts w:eastAsiaTheme="minorEastAsia"/>
          <w:lang w:eastAsia="ko-KR"/>
        </w:rPr>
      </w:pPr>
      <w:r w:rsidRPr="00286959">
        <w:rPr>
          <w:rFonts w:eastAsiaTheme="minorEastAsia"/>
          <w:b/>
          <w:bCs w:val="0"/>
          <w:lang w:eastAsia="ko-KR"/>
        </w:rPr>
        <w:t xml:space="preserve">Additional TEA identifier </w:t>
      </w:r>
      <w:r w:rsidR="00286959">
        <w:rPr>
          <w:rFonts w:eastAsiaTheme="minorEastAsia" w:hint="eastAsia"/>
          <w:b/>
          <w:bCs w:val="0"/>
          <w:lang w:eastAsia="ko-KR"/>
        </w:rPr>
        <w:t>(</w:t>
      </w:r>
      <w:r w:rsidRPr="00286959">
        <w:rPr>
          <w:rFonts w:eastAsiaTheme="minorEastAsia"/>
          <w:b/>
          <w:bCs w:val="0"/>
          <w:lang w:eastAsia="ko-KR"/>
        </w:rPr>
        <w:t>if available</w:t>
      </w:r>
      <w:r w:rsidR="00286959">
        <w:rPr>
          <w:rFonts w:eastAsiaTheme="minorEastAsia" w:hint="eastAsia"/>
          <w:b/>
          <w:bCs w:val="0"/>
          <w:lang w:eastAsia="ko-KR"/>
        </w:rPr>
        <w:t>)</w:t>
      </w:r>
      <w:r w:rsidRPr="00252CB0">
        <w:rPr>
          <w:rFonts w:eastAsiaTheme="minorEastAsia"/>
          <w:lang w:eastAsia="ko-KR"/>
        </w:rPr>
        <w:t>: Unique ID, Student ID, Staff ID, TEAID (staff only)</w:t>
      </w:r>
      <w:r w:rsidR="002E0A6B">
        <w:rPr>
          <w:rFonts w:eastAsiaTheme="minorEastAsia" w:hint="eastAsia"/>
          <w:lang w:eastAsia="ko-KR"/>
        </w:rPr>
        <w:t>.</w:t>
      </w:r>
    </w:p>
    <w:p w14:paraId="3A345486" w14:textId="79FA9D15" w:rsidR="00252CB0" w:rsidRDefault="00252CB0" w:rsidP="00582A01">
      <w:pPr>
        <w:pStyle w:val="CBText"/>
        <w:numPr>
          <w:ilvl w:val="0"/>
          <w:numId w:val="8"/>
        </w:numPr>
        <w:rPr>
          <w:rFonts w:eastAsiaTheme="minorEastAsia"/>
          <w:lang w:eastAsia="ko-KR"/>
        </w:rPr>
      </w:pPr>
      <w:r w:rsidRPr="00880289">
        <w:rPr>
          <w:rFonts w:eastAsiaTheme="minorEastAsia"/>
          <w:b/>
          <w:bCs w:val="0"/>
          <w:lang w:eastAsia="ko-KR"/>
        </w:rPr>
        <w:t>Helpful non-PII</w:t>
      </w:r>
      <w:r w:rsidRPr="00252CB0">
        <w:rPr>
          <w:rFonts w:eastAsiaTheme="minorEastAsia"/>
          <w:lang w:eastAsia="ko-KR"/>
        </w:rPr>
        <w:t>: Local Education Agency (LEA) identifier (6-digit district number)</w:t>
      </w:r>
      <w:r w:rsidR="002E0A6B">
        <w:rPr>
          <w:rFonts w:eastAsiaTheme="minorEastAsia" w:hint="eastAsia"/>
          <w:lang w:eastAsia="ko-KR"/>
        </w:rPr>
        <w:t xml:space="preserve"> and</w:t>
      </w:r>
      <w:r w:rsidRPr="00252CB0">
        <w:rPr>
          <w:rFonts w:eastAsiaTheme="minorEastAsia"/>
          <w:lang w:eastAsia="ko-KR"/>
        </w:rPr>
        <w:t xml:space="preserve"> campus identifier (9-digit campus number)</w:t>
      </w:r>
      <w:r w:rsidR="002E0A6B">
        <w:rPr>
          <w:rFonts w:eastAsiaTheme="minorEastAsia" w:hint="eastAsia"/>
          <w:lang w:eastAsia="ko-KR"/>
        </w:rPr>
        <w:t>.</w:t>
      </w:r>
    </w:p>
    <w:p w14:paraId="5502DC09" w14:textId="5D08DAE8" w:rsidR="002E0A6B" w:rsidRPr="00CC59A2" w:rsidRDefault="002E0A6B" w:rsidP="002E0A6B">
      <w:pPr>
        <w:pStyle w:val="Heading2"/>
      </w:pPr>
      <w:r>
        <w:rPr>
          <w:rFonts w:hint="eastAsia"/>
        </w:rPr>
        <w:t>Data Transfer</w:t>
      </w:r>
      <w:r w:rsidRPr="00CC59A2">
        <w:t xml:space="preserve"> </w:t>
      </w:r>
    </w:p>
    <w:p w14:paraId="2780D23F" w14:textId="1279563F" w:rsidR="00CD464D" w:rsidRDefault="00CD464D" w:rsidP="002E0A6B">
      <w:pPr>
        <w:pStyle w:val="CBText"/>
        <w:rPr>
          <w:rFonts w:eastAsiaTheme="minorEastAsia"/>
          <w:lang w:eastAsia="ko-KR"/>
        </w:rPr>
      </w:pPr>
      <w:r w:rsidRPr="00CD464D">
        <w:rPr>
          <w:rFonts w:eastAsiaTheme="minorEastAsia"/>
          <w:lang w:eastAsia="ko-KR"/>
        </w:rPr>
        <w:t>After your dataset is prepared, contact your ERC director. The</w:t>
      </w:r>
      <w:r w:rsidR="00582A01">
        <w:rPr>
          <w:rFonts w:eastAsiaTheme="minorEastAsia" w:hint="eastAsia"/>
          <w:lang w:eastAsia="ko-KR"/>
        </w:rPr>
        <w:t xml:space="preserve">n, TEA/THECB will </w:t>
      </w:r>
      <w:r w:rsidRPr="00CD464D">
        <w:rPr>
          <w:rFonts w:eastAsiaTheme="minorEastAsia"/>
          <w:lang w:eastAsia="ko-KR"/>
        </w:rPr>
        <w:t>coordinate with a single designated representative from your research team to facilitate a secure data transfer.</w:t>
      </w:r>
    </w:p>
    <w:p w14:paraId="22E58229" w14:textId="77777777" w:rsidR="00582A01" w:rsidRPr="00582A01" w:rsidRDefault="00582A01" w:rsidP="00BA440D">
      <w:pPr>
        <w:pStyle w:val="CBText"/>
        <w:numPr>
          <w:ilvl w:val="0"/>
          <w:numId w:val="9"/>
        </w:numPr>
        <w:rPr>
          <w:rFonts w:eastAsiaTheme="minorEastAsia"/>
          <w:lang w:eastAsia="ko-KR"/>
        </w:rPr>
      </w:pPr>
      <w:r w:rsidRPr="00582A01">
        <w:rPr>
          <w:rFonts w:eastAsiaTheme="minorEastAsia"/>
          <w:b/>
          <w:bCs w:val="0"/>
          <w:lang w:eastAsia="ko-KR"/>
        </w:rPr>
        <w:t>Secure Transfer Portal</w:t>
      </w:r>
      <w:r w:rsidRPr="00582A01">
        <w:rPr>
          <w:rFonts w:eastAsiaTheme="minorEastAsia"/>
          <w:lang w:eastAsia="ko-KR"/>
        </w:rPr>
        <w:t xml:space="preserve">: All data files must be submitted through a secure transfer portal provided by TEA or THECB. </w:t>
      </w:r>
      <w:r w:rsidRPr="00582A01">
        <w:rPr>
          <w:rFonts w:eastAsiaTheme="minorEastAsia"/>
          <w:b/>
          <w:bCs w:val="0"/>
          <w:lang w:eastAsia="ko-KR"/>
        </w:rPr>
        <w:t>Do not send data via email</w:t>
      </w:r>
      <w:r w:rsidRPr="00582A01">
        <w:rPr>
          <w:rFonts w:eastAsiaTheme="minorEastAsia"/>
          <w:lang w:eastAsia="ko-KR"/>
        </w:rPr>
        <w:t>.</w:t>
      </w:r>
    </w:p>
    <w:p w14:paraId="13D7252D" w14:textId="77777777" w:rsidR="00582A01" w:rsidRPr="00582A01" w:rsidRDefault="00582A01" w:rsidP="00BA440D">
      <w:pPr>
        <w:pStyle w:val="CBText"/>
        <w:numPr>
          <w:ilvl w:val="0"/>
          <w:numId w:val="9"/>
        </w:numPr>
        <w:rPr>
          <w:rFonts w:eastAsiaTheme="minorEastAsia"/>
          <w:lang w:eastAsia="ko-KR"/>
        </w:rPr>
      </w:pPr>
      <w:r w:rsidRPr="00582A01">
        <w:rPr>
          <w:rFonts w:eastAsiaTheme="minorEastAsia"/>
          <w:b/>
          <w:bCs w:val="0"/>
          <w:lang w:eastAsia="ko-KR"/>
        </w:rPr>
        <w:t>Consistency</w:t>
      </w:r>
      <w:r w:rsidRPr="00582A01">
        <w:rPr>
          <w:rFonts w:eastAsiaTheme="minorEastAsia"/>
          <w:lang w:eastAsia="ko-KR"/>
        </w:rPr>
        <w:t>: If submitting multiple files, they must all be in the same format.</w:t>
      </w:r>
    </w:p>
    <w:p w14:paraId="5A61DD43" w14:textId="77777777" w:rsidR="00582A01" w:rsidRPr="00582A01" w:rsidRDefault="00582A01" w:rsidP="00BA440D">
      <w:pPr>
        <w:pStyle w:val="CBText"/>
        <w:numPr>
          <w:ilvl w:val="0"/>
          <w:numId w:val="9"/>
        </w:numPr>
        <w:rPr>
          <w:rFonts w:eastAsiaTheme="minorEastAsia"/>
          <w:lang w:eastAsia="ko-KR"/>
        </w:rPr>
      </w:pPr>
      <w:r w:rsidRPr="00582A01">
        <w:rPr>
          <w:rFonts w:eastAsiaTheme="minorEastAsia"/>
          <w:b/>
          <w:bCs w:val="0"/>
          <w:lang w:eastAsia="ko-KR"/>
        </w:rPr>
        <w:lastRenderedPageBreak/>
        <w:t>Responsibility</w:t>
      </w:r>
      <w:r w:rsidRPr="00582A01">
        <w:rPr>
          <w:rFonts w:eastAsiaTheme="minorEastAsia"/>
          <w:lang w:eastAsia="ko-KR"/>
        </w:rPr>
        <w:t xml:space="preserve">: Researchers are responsible for formatting and preparing their data. TEA/THECB will </w:t>
      </w:r>
      <w:r w:rsidRPr="00582A01">
        <w:rPr>
          <w:rFonts w:eastAsiaTheme="minorEastAsia"/>
          <w:b/>
          <w:bCs w:val="0"/>
          <w:lang w:eastAsia="ko-KR"/>
        </w:rPr>
        <w:t>not</w:t>
      </w:r>
      <w:r w:rsidRPr="00582A01">
        <w:rPr>
          <w:rFonts w:eastAsiaTheme="minorEastAsia"/>
          <w:lang w:eastAsia="ko-KR"/>
        </w:rPr>
        <w:t xml:space="preserve"> clean, reformat, or modify data to increase the matching rate, nor will they work with researcher-provided code.</w:t>
      </w:r>
    </w:p>
    <w:p w14:paraId="0BBEED1E" w14:textId="6135F146" w:rsidR="00582A01" w:rsidRDefault="00582A01" w:rsidP="00BA440D">
      <w:pPr>
        <w:pStyle w:val="CBText"/>
        <w:numPr>
          <w:ilvl w:val="0"/>
          <w:numId w:val="9"/>
        </w:numPr>
        <w:rPr>
          <w:rFonts w:eastAsiaTheme="minorEastAsia"/>
          <w:lang w:eastAsia="ko-KR"/>
        </w:rPr>
      </w:pPr>
      <w:r w:rsidRPr="00582A01">
        <w:rPr>
          <w:rFonts w:eastAsiaTheme="minorEastAsia"/>
          <w:b/>
          <w:bCs w:val="0"/>
          <w:lang w:eastAsia="ko-KR"/>
        </w:rPr>
        <w:t>File Rejection</w:t>
      </w:r>
      <w:r w:rsidRPr="00582A01">
        <w:rPr>
          <w:rFonts w:eastAsiaTheme="minorEastAsia"/>
          <w:lang w:eastAsia="ko-KR"/>
        </w:rPr>
        <w:t xml:space="preserve">: </w:t>
      </w:r>
      <w:r w:rsidR="00741331">
        <w:rPr>
          <w:rFonts w:eastAsiaTheme="minorEastAsia" w:hint="eastAsia"/>
          <w:lang w:eastAsia="ko-KR"/>
        </w:rPr>
        <w:t xml:space="preserve">Data files that do not match </w:t>
      </w:r>
      <w:r w:rsidRPr="00582A01">
        <w:rPr>
          <w:rFonts w:eastAsiaTheme="minorEastAsia"/>
          <w:lang w:eastAsia="ko-KR"/>
        </w:rPr>
        <w:t xml:space="preserve">the approved Data Dictionary (e.g., </w:t>
      </w:r>
      <w:r>
        <w:rPr>
          <w:rFonts w:eastAsiaTheme="minorEastAsia" w:hint="eastAsia"/>
          <w:lang w:eastAsia="ko-KR"/>
        </w:rPr>
        <w:t>variables or values not in the approved data dictionary</w:t>
      </w:r>
      <w:r w:rsidRPr="00582A01">
        <w:rPr>
          <w:rFonts w:eastAsiaTheme="minorEastAsia"/>
          <w:lang w:eastAsia="ko-KR"/>
        </w:rPr>
        <w:t>)</w:t>
      </w:r>
      <w:r w:rsidR="00E45BAB">
        <w:rPr>
          <w:rFonts w:eastAsiaTheme="minorEastAsia" w:hint="eastAsia"/>
          <w:lang w:eastAsia="ko-KR"/>
        </w:rPr>
        <w:t xml:space="preserve"> </w:t>
      </w:r>
      <w:r w:rsidRPr="00582A01">
        <w:rPr>
          <w:rFonts w:eastAsiaTheme="minorEastAsia"/>
          <w:lang w:eastAsia="ko-KR"/>
        </w:rPr>
        <w:t>will be rejected. The ERC director will be notified, and any amendments will require approval at the next Advisory Board meeting, placing the submission at the end of the processing queue.</w:t>
      </w:r>
    </w:p>
    <w:p w14:paraId="55BC988C" w14:textId="003339CE" w:rsidR="00BA440D" w:rsidRDefault="00BA440D" w:rsidP="7C0BAC3E">
      <w:pPr>
        <w:pStyle w:val="CBHead2"/>
        <w:rPr>
          <w:rFonts w:eastAsiaTheme="minorEastAsia"/>
          <w:lang w:eastAsia="ko-KR"/>
        </w:rPr>
      </w:pPr>
      <w:r w:rsidRPr="7C0BAC3E">
        <w:rPr>
          <w:rFonts w:eastAsiaTheme="minorEastAsia"/>
          <w:lang w:eastAsia="ko-KR"/>
        </w:rPr>
        <w:t xml:space="preserve">Data Matching and Processing </w:t>
      </w:r>
    </w:p>
    <w:p w14:paraId="1ABBA5B5" w14:textId="24F03686" w:rsidR="00016B96" w:rsidRDefault="00016B96" w:rsidP="00BA440D">
      <w:pPr>
        <w:pStyle w:val="CBText"/>
        <w:rPr>
          <w:rFonts w:eastAsiaTheme="minorEastAsia"/>
          <w:lang w:eastAsia="ko-KR"/>
        </w:rPr>
      </w:pPr>
      <w:r>
        <w:rPr>
          <w:rFonts w:eastAsiaTheme="minorEastAsia" w:hint="eastAsia"/>
          <w:lang w:eastAsia="ko-KR"/>
        </w:rPr>
        <w:t xml:space="preserve">After receiving and reviewing the submitted data file, the matching process will begin. </w:t>
      </w:r>
    </w:p>
    <w:p w14:paraId="76CD7692" w14:textId="41880565" w:rsidR="00016B96" w:rsidRDefault="00016B96" w:rsidP="00016B96">
      <w:pPr>
        <w:pStyle w:val="CBText"/>
        <w:numPr>
          <w:ilvl w:val="0"/>
          <w:numId w:val="10"/>
        </w:numPr>
        <w:rPr>
          <w:rFonts w:eastAsiaTheme="minorEastAsia"/>
          <w:lang w:eastAsia="ko-KR"/>
        </w:rPr>
      </w:pPr>
      <w:r>
        <w:rPr>
          <w:rFonts w:eastAsiaTheme="minorEastAsia" w:hint="eastAsia"/>
          <w:b/>
          <w:bCs w:val="0"/>
          <w:lang w:eastAsia="ko-KR"/>
        </w:rPr>
        <w:t xml:space="preserve">TEA Matching: </w:t>
      </w:r>
      <w:r w:rsidRPr="00016B96">
        <w:rPr>
          <w:rFonts w:eastAsiaTheme="minorEastAsia"/>
          <w:lang w:eastAsia="ko-KR"/>
        </w:rPr>
        <w:t>Matches individual-level data to the K-12 database, assigns a unique ID1, and forwards the data to THECB.</w:t>
      </w:r>
    </w:p>
    <w:p w14:paraId="34959E93" w14:textId="0585716D" w:rsidR="00016B96" w:rsidRDefault="00016B96" w:rsidP="00016B96">
      <w:pPr>
        <w:pStyle w:val="CBText"/>
        <w:numPr>
          <w:ilvl w:val="0"/>
          <w:numId w:val="10"/>
        </w:numPr>
        <w:rPr>
          <w:rFonts w:eastAsiaTheme="minorEastAsia"/>
          <w:lang w:eastAsia="ko-KR"/>
        </w:rPr>
      </w:pPr>
      <w:r>
        <w:rPr>
          <w:rFonts w:eastAsiaTheme="minorEastAsia" w:hint="eastAsia"/>
          <w:b/>
          <w:bCs w:val="0"/>
          <w:lang w:eastAsia="ko-KR"/>
        </w:rPr>
        <w:t xml:space="preserve">THECB Matching: </w:t>
      </w:r>
      <w:r w:rsidRPr="00016B96">
        <w:rPr>
          <w:rFonts w:eastAsiaTheme="minorEastAsia"/>
          <w:lang w:eastAsia="ko-KR"/>
        </w:rPr>
        <w:t>Matches the data to the higher education database, assigns a unique ID2, and removes all PII before transferring the de-identified, processed data to the ERC.</w:t>
      </w:r>
    </w:p>
    <w:p w14:paraId="78C192B8" w14:textId="7CE47922" w:rsidR="00016B96" w:rsidRPr="00CC59A2" w:rsidRDefault="00016B96" w:rsidP="00016B96">
      <w:pPr>
        <w:pStyle w:val="Heading2"/>
      </w:pPr>
      <w:r>
        <w:rPr>
          <w:rFonts w:hint="eastAsia"/>
        </w:rPr>
        <w:t>Processing Time</w:t>
      </w:r>
      <w:r w:rsidRPr="00CC59A2">
        <w:t xml:space="preserve"> </w:t>
      </w:r>
    </w:p>
    <w:p w14:paraId="67C954B9" w14:textId="77777777" w:rsidR="00016B96" w:rsidRPr="00016B96" w:rsidRDefault="00016B96" w:rsidP="00016B96">
      <w:pPr>
        <w:pStyle w:val="CBText"/>
        <w:rPr>
          <w:rFonts w:eastAsiaTheme="minorEastAsia"/>
          <w:lang w:eastAsia="ko-KR"/>
        </w:rPr>
      </w:pPr>
      <w:r w:rsidRPr="00016B96">
        <w:rPr>
          <w:rFonts w:eastAsiaTheme="minorEastAsia"/>
          <w:lang w:eastAsia="ko-KR"/>
        </w:rPr>
        <w:t>These are only estimates. Processing time will vary based on data quality, size, and scope. Submissions are processed in the order they are received.</w:t>
      </w:r>
    </w:p>
    <w:p w14:paraId="4CE57FD0" w14:textId="77777777" w:rsidR="00016B96" w:rsidRPr="00016B96" w:rsidRDefault="00016B96" w:rsidP="00016B96">
      <w:pPr>
        <w:pStyle w:val="CBText"/>
        <w:numPr>
          <w:ilvl w:val="0"/>
          <w:numId w:val="11"/>
        </w:numPr>
        <w:rPr>
          <w:rFonts w:eastAsiaTheme="minorEastAsia"/>
          <w:lang w:eastAsia="ko-KR"/>
        </w:rPr>
      </w:pPr>
      <w:r w:rsidRPr="00016B96">
        <w:rPr>
          <w:rFonts w:eastAsiaTheme="minorEastAsia"/>
          <w:b/>
          <w:bCs w:val="0"/>
          <w:lang w:eastAsia="ko-KR"/>
        </w:rPr>
        <w:t>TEA (ID1 Matching)</w:t>
      </w:r>
      <w:r w:rsidRPr="00016B96">
        <w:rPr>
          <w:rFonts w:eastAsiaTheme="minorEastAsia"/>
          <w:lang w:eastAsia="ko-KR"/>
        </w:rPr>
        <w:t>: Expect 3-6 months.</w:t>
      </w:r>
    </w:p>
    <w:p w14:paraId="08235D1B" w14:textId="231C1DF0" w:rsidR="00016B96" w:rsidRDefault="00016B96" w:rsidP="3AC22A0C">
      <w:pPr>
        <w:pStyle w:val="CBText"/>
        <w:numPr>
          <w:ilvl w:val="0"/>
          <w:numId w:val="11"/>
        </w:numPr>
        <w:rPr>
          <w:rFonts w:eastAsiaTheme="minorEastAsia"/>
          <w:lang w:eastAsia="ko-KR"/>
        </w:rPr>
      </w:pPr>
      <w:r w:rsidRPr="3AC22A0C">
        <w:rPr>
          <w:rFonts w:eastAsiaTheme="minorEastAsia"/>
          <w:b/>
          <w:lang w:eastAsia="ko-KR"/>
        </w:rPr>
        <w:t>THECB (ID2 Matching)</w:t>
      </w:r>
      <w:r w:rsidRPr="3AC22A0C">
        <w:rPr>
          <w:rFonts w:eastAsiaTheme="minorEastAsia"/>
          <w:lang w:eastAsia="ko-KR"/>
        </w:rPr>
        <w:t xml:space="preserve">: Expect an additional </w:t>
      </w:r>
      <w:r w:rsidR="0F021F61" w:rsidRPr="3AC22A0C">
        <w:rPr>
          <w:rFonts w:eastAsiaTheme="minorEastAsia"/>
          <w:lang w:eastAsia="ko-KR"/>
        </w:rPr>
        <w:t>2</w:t>
      </w:r>
      <w:r w:rsidRPr="3AC22A0C">
        <w:rPr>
          <w:rFonts w:eastAsiaTheme="minorEastAsia"/>
          <w:lang w:eastAsia="ko-KR"/>
        </w:rPr>
        <w:t>-</w:t>
      </w:r>
      <w:r w:rsidR="38364C5F" w:rsidRPr="3AC22A0C">
        <w:rPr>
          <w:rFonts w:eastAsiaTheme="minorEastAsia"/>
          <w:lang w:eastAsia="ko-KR"/>
        </w:rPr>
        <w:t>3</w:t>
      </w:r>
      <w:r w:rsidRPr="3AC22A0C">
        <w:rPr>
          <w:rFonts w:eastAsiaTheme="minorEastAsia"/>
          <w:lang w:eastAsia="ko-KR"/>
        </w:rPr>
        <w:t xml:space="preserve"> months.</w:t>
      </w:r>
    </w:p>
    <w:p w14:paraId="23006CC0" w14:textId="70B42173" w:rsidR="00016B96" w:rsidRPr="00D30758" w:rsidRDefault="00016B96" w:rsidP="00016B96">
      <w:pPr>
        <w:pStyle w:val="Heading2"/>
      </w:pPr>
      <w:r w:rsidRPr="00D30758">
        <w:rPr>
          <w:rFonts w:hint="eastAsia"/>
        </w:rPr>
        <w:t>Important Notes</w:t>
      </w:r>
      <w:r w:rsidRPr="00D30758">
        <w:t xml:space="preserve"> </w:t>
      </w:r>
    </w:p>
    <w:p w14:paraId="3693DE9C" w14:textId="77777777" w:rsidR="00016B96" w:rsidRPr="00D30758" w:rsidRDefault="00016B96" w:rsidP="41365512">
      <w:pPr>
        <w:pStyle w:val="CBText"/>
        <w:numPr>
          <w:ilvl w:val="0"/>
          <w:numId w:val="12"/>
        </w:numPr>
        <w:rPr>
          <w:rFonts w:eastAsiaTheme="minorEastAsia"/>
          <w:lang w:eastAsia="ko-KR"/>
        </w:rPr>
      </w:pPr>
      <w:r w:rsidRPr="00D30758">
        <w:rPr>
          <w:rFonts w:eastAsiaTheme="minorEastAsia"/>
          <w:lang w:eastAsia="ko-KR"/>
        </w:rPr>
        <w:t xml:space="preserve">Fuzzy matching will </w:t>
      </w:r>
      <w:r w:rsidRPr="00D30758">
        <w:rPr>
          <w:rFonts w:eastAsiaTheme="minorEastAsia"/>
          <w:b/>
          <w:lang w:eastAsia="ko-KR"/>
        </w:rPr>
        <w:t>not</w:t>
      </w:r>
      <w:r w:rsidRPr="00D30758">
        <w:rPr>
          <w:rFonts w:eastAsiaTheme="minorEastAsia"/>
          <w:lang w:eastAsia="ko-KR"/>
        </w:rPr>
        <w:t xml:space="preserve"> be performed. Matches will not account for alternate spellings, nicknames, or abbreviations. Only exact matches will be performed based on SSNs or a precise combination of names and birthdates.</w:t>
      </w:r>
    </w:p>
    <w:p w14:paraId="7AF3E0A7" w14:textId="77777777" w:rsidR="00016B96" w:rsidRPr="00016B96" w:rsidRDefault="00016B96" w:rsidP="41365512">
      <w:pPr>
        <w:pStyle w:val="CBText"/>
        <w:numPr>
          <w:ilvl w:val="0"/>
          <w:numId w:val="12"/>
        </w:numPr>
        <w:rPr>
          <w:rFonts w:eastAsiaTheme="minorEastAsia"/>
          <w:lang w:eastAsia="ko-KR"/>
        </w:rPr>
      </w:pPr>
      <w:r w:rsidRPr="41365512">
        <w:rPr>
          <w:rFonts w:eastAsiaTheme="minorEastAsia"/>
          <w:lang w:eastAsia="ko-KR"/>
        </w:rPr>
        <w:t xml:space="preserve">TEA/THECB will </w:t>
      </w:r>
      <w:r w:rsidRPr="41365512">
        <w:rPr>
          <w:rFonts w:eastAsiaTheme="minorEastAsia"/>
          <w:b/>
          <w:lang w:eastAsia="ko-KR"/>
        </w:rPr>
        <w:t>not</w:t>
      </w:r>
      <w:r w:rsidRPr="41365512">
        <w:rPr>
          <w:rFonts w:eastAsiaTheme="minorEastAsia"/>
          <w:lang w:eastAsia="ko-KR"/>
        </w:rPr>
        <w:t xml:space="preserve"> create variables, flags, or datasets, nor will they perform any data merging or linking for researchers.</w:t>
      </w:r>
    </w:p>
    <w:p w14:paraId="089B7F74" w14:textId="50F9FF23" w:rsidR="00016B96" w:rsidRPr="00016B96" w:rsidRDefault="00016B96" w:rsidP="41365512">
      <w:pPr>
        <w:pStyle w:val="CBText"/>
        <w:numPr>
          <w:ilvl w:val="0"/>
          <w:numId w:val="12"/>
        </w:numPr>
        <w:rPr>
          <w:rFonts w:eastAsiaTheme="minorEastAsia"/>
          <w:lang w:eastAsia="ko-KR"/>
        </w:rPr>
      </w:pPr>
      <w:r w:rsidRPr="41365512">
        <w:rPr>
          <w:rFonts w:eastAsiaTheme="minorEastAsia"/>
          <w:lang w:eastAsia="ko-KR"/>
        </w:rPr>
        <w:t xml:space="preserve">Data obtained through a Public Information Request </w:t>
      </w:r>
      <w:r w:rsidRPr="41365512">
        <w:rPr>
          <w:rFonts w:eastAsiaTheme="minorEastAsia"/>
          <w:b/>
          <w:lang w:eastAsia="ko-KR"/>
        </w:rPr>
        <w:t>cannot</w:t>
      </w:r>
      <w:r w:rsidRPr="41365512">
        <w:rPr>
          <w:rFonts w:eastAsiaTheme="minorEastAsia"/>
          <w:lang w:eastAsia="ko-KR"/>
        </w:rPr>
        <w:t xml:space="preserve"> be processed as supplemental data. This data is masked and de-identified before release and cannot be reprocessed to add an ERC ID.</w:t>
      </w:r>
    </w:p>
    <w:p w14:paraId="55986C54" w14:textId="4192AF2C" w:rsidR="00016B96" w:rsidRDefault="00016B96" w:rsidP="7C0BAC3E">
      <w:pPr>
        <w:pStyle w:val="CBHead2"/>
        <w:rPr>
          <w:rFonts w:eastAsiaTheme="minorEastAsia"/>
          <w:lang w:eastAsia="ko-KR"/>
        </w:rPr>
      </w:pPr>
      <w:r w:rsidRPr="7C0BAC3E">
        <w:rPr>
          <w:rFonts w:eastAsiaTheme="minorEastAsia"/>
          <w:lang w:eastAsia="ko-KR"/>
        </w:rPr>
        <w:t xml:space="preserve">Updates and Additional Data </w:t>
      </w:r>
    </w:p>
    <w:p w14:paraId="00A51841" w14:textId="427DAB22" w:rsidR="00E04A86" w:rsidRDefault="00E04A86" w:rsidP="00482814">
      <w:pPr>
        <w:pStyle w:val="CBText"/>
        <w:numPr>
          <w:ilvl w:val="0"/>
          <w:numId w:val="13"/>
        </w:numPr>
        <w:rPr>
          <w:rFonts w:eastAsiaTheme="minorEastAsia"/>
          <w:lang w:eastAsia="ko-KR"/>
        </w:rPr>
      </w:pPr>
      <w:r>
        <w:rPr>
          <w:rFonts w:eastAsiaTheme="minorEastAsia" w:hint="eastAsia"/>
          <w:b/>
          <w:bCs w:val="0"/>
          <w:lang w:eastAsia="ko-KR"/>
        </w:rPr>
        <w:t xml:space="preserve">Adding New Variables: </w:t>
      </w:r>
      <w:r w:rsidRPr="00E04A86">
        <w:rPr>
          <w:rFonts w:eastAsiaTheme="minorEastAsia"/>
          <w:lang w:eastAsia="ko-KR"/>
        </w:rPr>
        <w:t>To add new variables, you must submit an "Additional Data Request" and an updated Data Dictionary (including both pre-approved and newly requested variables). This request will be reviewed at a future Board Meeting. If approved, the supplemental data will be placed at the end of the processing queue. This rule applies even if the changes are minor.</w:t>
      </w:r>
    </w:p>
    <w:p w14:paraId="6CBC3390" w14:textId="65E02F74" w:rsidR="00482814" w:rsidRPr="00482814" w:rsidRDefault="00482814" w:rsidP="00482814">
      <w:pPr>
        <w:pStyle w:val="CBText"/>
        <w:numPr>
          <w:ilvl w:val="0"/>
          <w:numId w:val="13"/>
        </w:numPr>
        <w:rPr>
          <w:rFonts w:eastAsiaTheme="minorEastAsia"/>
          <w:lang w:eastAsia="ko-KR"/>
        </w:rPr>
      </w:pPr>
      <w:r>
        <w:rPr>
          <w:rFonts w:eastAsiaTheme="minorEastAsia" w:hint="eastAsia"/>
          <w:b/>
          <w:bCs w:val="0"/>
          <w:lang w:eastAsia="ko-KR"/>
        </w:rPr>
        <w:lastRenderedPageBreak/>
        <w:t xml:space="preserve">Submitting Additional Years: </w:t>
      </w:r>
      <w:r w:rsidRPr="00482814">
        <w:rPr>
          <w:rFonts w:eastAsiaTheme="minorEastAsia"/>
          <w:lang w:eastAsia="ko-KR"/>
        </w:rPr>
        <w:t>If your project was approved to include additional years of supplemental data, the processing queue for these years will begin at the end of the line.</w:t>
      </w:r>
    </w:p>
    <w:p w14:paraId="4BCAD4AF" w14:textId="04EF70A0" w:rsidR="00E63141" w:rsidRPr="00F71B47" w:rsidRDefault="00E63141" w:rsidP="7C0BAC3E">
      <w:pPr>
        <w:pStyle w:val="CBHead2"/>
        <w:rPr>
          <w:rFonts w:eastAsiaTheme="minorEastAsia"/>
          <w:lang w:eastAsia="ko-KR"/>
        </w:rPr>
      </w:pPr>
      <w:r w:rsidRPr="7C0BAC3E">
        <w:rPr>
          <w:rFonts w:eastAsiaTheme="minorEastAsia"/>
          <w:lang w:eastAsia="ko-KR"/>
        </w:rPr>
        <w:t xml:space="preserve">Data </w:t>
      </w:r>
      <w:r w:rsidRPr="00F71B47">
        <w:rPr>
          <w:rFonts w:eastAsiaTheme="minorEastAsia"/>
          <w:lang w:eastAsia="ko-KR"/>
        </w:rPr>
        <w:t xml:space="preserve">Destruction and Access </w:t>
      </w:r>
    </w:p>
    <w:p w14:paraId="49EB6DF3" w14:textId="77777777" w:rsidR="00E63141" w:rsidRPr="00F71B47" w:rsidRDefault="00E63141" w:rsidP="00E63141">
      <w:pPr>
        <w:pStyle w:val="CBText"/>
        <w:numPr>
          <w:ilvl w:val="0"/>
          <w:numId w:val="14"/>
        </w:numPr>
        <w:rPr>
          <w:rFonts w:eastAsiaTheme="minorEastAsia"/>
          <w:lang w:eastAsia="ko-KR"/>
        </w:rPr>
      </w:pPr>
      <w:r w:rsidRPr="00F71B47">
        <w:rPr>
          <w:rFonts w:eastAsiaTheme="minorEastAsia"/>
          <w:b/>
          <w:bCs w:val="0"/>
          <w:lang w:eastAsia="ko-KR"/>
        </w:rPr>
        <w:t>Data Destruction</w:t>
      </w:r>
      <w:r w:rsidRPr="00F71B47">
        <w:rPr>
          <w:rFonts w:eastAsiaTheme="minorEastAsia"/>
          <w:lang w:eastAsia="ko-KR"/>
        </w:rPr>
        <w:t xml:space="preserve">: TEA/THECB will destroy all supplemental data within </w:t>
      </w:r>
      <w:r w:rsidRPr="00F71B47">
        <w:rPr>
          <w:rFonts w:eastAsiaTheme="minorEastAsia"/>
          <w:b/>
          <w:bCs w:val="0"/>
          <w:lang w:eastAsia="ko-KR"/>
        </w:rPr>
        <w:t>60 days</w:t>
      </w:r>
      <w:r w:rsidRPr="00F71B47">
        <w:rPr>
          <w:rFonts w:eastAsiaTheme="minorEastAsia"/>
          <w:lang w:eastAsia="ko-KR"/>
        </w:rPr>
        <w:t xml:space="preserve"> of the Advisory Board-approved project end date.</w:t>
      </w:r>
    </w:p>
    <w:p w14:paraId="527060C0" w14:textId="67E5E668" w:rsidR="00E63141" w:rsidRDefault="00E63141" w:rsidP="00E63141">
      <w:pPr>
        <w:pStyle w:val="CBText"/>
        <w:numPr>
          <w:ilvl w:val="0"/>
          <w:numId w:val="14"/>
        </w:numPr>
        <w:rPr>
          <w:rFonts w:eastAsiaTheme="minorEastAsia"/>
          <w:lang w:eastAsia="ko-KR"/>
        </w:rPr>
      </w:pPr>
      <w:r w:rsidRPr="00E63141">
        <w:rPr>
          <w:rFonts w:eastAsiaTheme="minorEastAsia"/>
          <w:b/>
          <w:bCs w:val="0"/>
          <w:lang w:eastAsia="ko-KR"/>
        </w:rPr>
        <w:t>Access Restrictions</w:t>
      </w:r>
      <w:r w:rsidRPr="00E63141">
        <w:rPr>
          <w:rFonts w:eastAsiaTheme="minorEastAsia"/>
          <w:lang w:eastAsia="ko-KR"/>
        </w:rPr>
        <w:t xml:space="preserve">: Researchers are </w:t>
      </w:r>
      <w:r w:rsidRPr="00E63141">
        <w:rPr>
          <w:rFonts w:eastAsiaTheme="minorEastAsia"/>
          <w:b/>
          <w:bCs w:val="0"/>
          <w:lang w:eastAsia="ko-KR"/>
        </w:rPr>
        <w:t>prohibited</w:t>
      </w:r>
      <w:r w:rsidRPr="00E63141">
        <w:rPr>
          <w:rFonts w:eastAsiaTheme="minorEastAsia"/>
          <w:lang w:eastAsia="ko-KR"/>
        </w:rPr>
        <w:t xml:space="preserve"> from accessing processed, de-identified supplemental data externally. All data must be accessed and used only within the secure ERC environment to protect its integrity and confidentiality.</w:t>
      </w:r>
    </w:p>
    <w:p w14:paraId="204B1C67" w14:textId="1916CA9D" w:rsidR="00E15BE3" w:rsidRDefault="00E15BE3" w:rsidP="7C0BAC3E">
      <w:pPr>
        <w:pStyle w:val="CBHead2"/>
        <w:rPr>
          <w:rFonts w:eastAsiaTheme="minorEastAsia"/>
          <w:lang w:eastAsia="ko-KR"/>
        </w:rPr>
      </w:pPr>
      <w:r w:rsidRPr="7C0BAC3E">
        <w:rPr>
          <w:rFonts w:eastAsiaTheme="minorEastAsia"/>
          <w:lang w:eastAsia="ko-KR"/>
        </w:rPr>
        <w:t xml:space="preserve">Special Cases </w:t>
      </w:r>
    </w:p>
    <w:p w14:paraId="7012EF49" w14:textId="1770A666" w:rsidR="00E15BE3" w:rsidRPr="00CC59A2" w:rsidRDefault="00E15BE3" w:rsidP="00E15BE3">
      <w:pPr>
        <w:pStyle w:val="Heading2"/>
      </w:pPr>
      <w:r w:rsidRPr="00E15BE3">
        <w:t>Researchers with prior Board Approval</w:t>
      </w:r>
      <w:r w:rsidRPr="00CC59A2">
        <w:t xml:space="preserve"> </w:t>
      </w:r>
    </w:p>
    <w:p w14:paraId="24805DB9" w14:textId="66E86515" w:rsidR="00E15BE3" w:rsidRDefault="00E15BE3" w:rsidP="00E15BE3">
      <w:pPr>
        <w:pStyle w:val="CBText"/>
        <w:rPr>
          <w:rFonts w:eastAsiaTheme="minorEastAsia"/>
          <w:lang w:eastAsia="ko-KR"/>
        </w:rPr>
      </w:pPr>
      <w:r w:rsidRPr="00E15BE3">
        <w:rPr>
          <w:rFonts w:eastAsiaTheme="minorEastAsia"/>
          <w:lang w:eastAsia="ko-KR"/>
        </w:rPr>
        <w:t>If your supplemental data was approved without a data dictionary or with a non-THECB template, you may be required to work with your ERC director to create and submit a dictionary using the current THECB template for review.</w:t>
      </w:r>
    </w:p>
    <w:p w14:paraId="59317144" w14:textId="0B0DADD1" w:rsidR="00E15BE3" w:rsidRPr="00CC59A2" w:rsidRDefault="00E15BE3" w:rsidP="00E15BE3">
      <w:pPr>
        <w:pStyle w:val="Heading2"/>
      </w:pPr>
      <w:r w:rsidRPr="00E15BE3">
        <w:t>TEA/THECB/Publicly Available Datasets</w:t>
      </w:r>
    </w:p>
    <w:p w14:paraId="09C4AFB2" w14:textId="6AC29522" w:rsidR="00E15BE3" w:rsidRDefault="00E15BE3" w:rsidP="00E15BE3">
      <w:pPr>
        <w:pStyle w:val="CBText"/>
        <w:rPr>
          <w:rFonts w:eastAsiaTheme="minorEastAsia"/>
          <w:lang w:eastAsia="ko-KR"/>
        </w:rPr>
      </w:pPr>
      <w:r w:rsidRPr="00E15BE3">
        <w:rPr>
          <w:rFonts w:eastAsiaTheme="minorEastAsia"/>
          <w:lang w:eastAsia="ko-KR"/>
        </w:rPr>
        <w:t>If your project is approved to use TEA/THECB data as supplemental data, you must collaborate with the respective agency to submit the required Data Dictionary and Approval Form. For publicly available datasets, TEA/THECB may request a detailed Data Dictionary and additional information related to the allowed usage of the dataset.</w:t>
      </w:r>
    </w:p>
    <w:p w14:paraId="69A20B53" w14:textId="4969A290" w:rsidR="00E15BE3" w:rsidRPr="00CC59A2" w:rsidRDefault="00E15BE3" w:rsidP="00E15BE3">
      <w:pPr>
        <w:pStyle w:val="Heading2"/>
      </w:pPr>
      <w:r>
        <w:rPr>
          <w:rFonts w:hint="eastAsia"/>
        </w:rPr>
        <w:t>Data Sharing Agreements</w:t>
      </w:r>
    </w:p>
    <w:p w14:paraId="1838448E" w14:textId="71423909" w:rsidR="001E6614" w:rsidRDefault="001E6614" w:rsidP="00E15BE3">
      <w:pPr>
        <w:pStyle w:val="CBText"/>
        <w:rPr>
          <w:rFonts w:eastAsiaTheme="minorEastAsia"/>
          <w:lang w:eastAsia="ko-KR"/>
        </w:rPr>
      </w:pPr>
      <w:r w:rsidRPr="001E6614">
        <w:rPr>
          <w:rFonts w:eastAsiaTheme="minorEastAsia"/>
          <w:lang w:eastAsia="ko-KR"/>
        </w:rPr>
        <w:t>If you plan to merge supplemental data with TEA/THECB/TWC data within the ERC, you must secure a data-sharing agreement with all relevant state agencies (TEA, THECB, TWC) and your ERC. Coordinate with your ERC director to begin this process.</w:t>
      </w:r>
    </w:p>
    <w:p w14:paraId="646BFA12" w14:textId="77777777" w:rsidR="001E6614" w:rsidRDefault="001E6614" w:rsidP="00E15BE3">
      <w:pPr>
        <w:pStyle w:val="CBText"/>
        <w:rPr>
          <w:rFonts w:eastAsiaTheme="minorEastAsia"/>
          <w:lang w:eastAsia="ko-KR"/>
        </w:rPr>
      </w:pPr>
    </w:p>
    <w:p w14:paraId="56DF4A05" w14:textId="778164EB" w:rsidR="001E6614" w:rsidRDefault="001E6614" w:rsidP="00E15BE3">
      <w:pPr>
        <w:pStyle w:val="CBText"/>
        <w:rPr>
          <w:rFonts w:eastAsiaTheme="minorEastAsia"/>
          <w:lang w:eastAsia="ko-KR"/>
        </w:rPr>
      </w:pPr>
      <w:r w:rsidRPr="001E6614">
        <w:rPr>
          <w:rFonts w:eastAsiaTheme="minorEastAsia"/>
          <w:lang w:eastAsia="ko-KR"/>
        </w:rPr>
        <w:t>For all questions, researchers must contact their ERC directors.</w:t>
      </w:r>
    </w:p>
    <w:p w14:paraId="2E0DFCA5" w14:textId="59AE84FF" w:rsidR="004D1FD5" w:rsidRDefault="004D1FD5">
      <w:pPr>
        <w:rPr>
          <w:rFonts w:ascii="Segoe UI" w:hAnsi="Segoe UI" w:cs="Segoe UI"/>
          <w:bCs/>
          <w:kern w:val="0"/>
          <w:sz w:val="22"/>
          <w:szCs w:val="22"/>
          <w14:ligatures w14:val="none"/>
        </w:rPr>
      </w:pPr>
      <w:r>
        <w:br w:type="page"/>
      </w:r>
    </w:p>
    <w:p w14:paraId="257F5BBF" w14:textId="01464B73" w:rsidR="004D1FD5" w:rsidRDefault="004D1FD5" w:rsidP="004D1FD5">
      <w:pPr>
        <w:pStyle w:val="CBHead1"/>
        <w:rPr>
          <w:rFonts w:eastAsiaTheme="minorEastAsia"/>
          <w:lang w:eastAsia="ko-KR"/>
        </w:rPr>
      </w:pPr>
      <w:r>
        <w:rPr>
          <w:rFonts w:eastAsiaTheme="minorEastAsia" w:hint="eastAsia"/>
          <w:lang w:eastAsia="ko-KR"/>
        </w:rPr>
        <w:lastRenderedPageBreak/>
        <w:t xml:space="preserve">Appendix A </w:t>
      </w:r>
    </w:p>
    <w:p w14:paraId="5DDBE550" w14:textId="32133259" w:rsidR="004D1FD5" w:rsidRPr="0036773B" w:rsidRDefault="004D1FD5" w:rsidP="004D1FD5">
      <w:pPr>
        <w:pStyle w:val="CBHead1"/>
        <w:rPr>
          <w:rFonts w:ascii="Overpass" w:hAnsi="Overpass" w:cs="Overpass"/>
          <w:b w:val="0"/>
          <w:bCs/>
          <w:sz w:val="22"/>
          <w:szCs w:val="22"/>
        </w:rPr>
      </w:pPr>
      <w:r>
        <w:rPr>
          <w:rFonts w:eastAsiaTheme="minorEastAsia" w:hint="eastAsia"/>
          <w:lang w:eastAsia="ko-KR"/>
        </w:rPr>
        <w:t xml:space="preserve">List of </w:t>
      </w:r>
      <w:r w:rsidRPr="004D1FD5">
        <w:rPr>
          <w:rFonts w:eastAsiaTheme="minorEastAsia"/>
          <w:lang w:eastAsia="ko-KR"/>
        </w:rPr>
        <w:t>Possible Personally Identifiable Information (PII)</w:t>
      </w:r>
    </w:p>
    <w:p w14:paraId="11F5A6DF" w14:textId="77777777" w:rsidR="004D1FD5" w:rsidRPr="004D1FD5" w:rsidRDefault="004D1FD5" w:rsidP="004D1FD5">
      <w:pPr>
        <w:spacing w:line="276" w:lineRule="auto"/>
        <w:rPr>
          <w:rFonts w:ascii="Segoe UI" w:hAnsi="Segoe UI" w:cs="Segoe UI"/>
          <w:sz w:val="22"/>
          <w:szCs w:val="22"/>
        </w:rPr>
      </w:pPr>
      <w:r w:rsidRPr="004D1FD5">
        <w:rPr>
          <w:rFonts w:ascii="Segoe UI" w:hAnsi="Segoe UI" w:cs="Segoe UI"/>
          <w:sz w:val="22"/>
          <w:szCs w:val="22"/>
        </w:rPr>
        <w:t xml:space="preserve">The table below provides a categorized breakdown of various types of information that can be used to identify individuals. While the table outlines a wide range of PII examples, it is not an exhaustive list. Additional types of information may also be considered PII depending on the context in which they are used or combined with other data. Please note that the PII provided for matching purposes will be used solely for that purpose and will be removed before the supplemental data is transferred to the ERCs. </w:t>
      </w:r>
    </w:p>
    <w:tbl>
      <w:tblPr>
        <w:tblStyle w:val="TableGrid"/>
        <w:tblW w:w="0" w:type="auto"/>
        <w:tblLook w:val="04A0" w:firstRow="1" w:lastRow="0" w:firstColumn="1" w:lastColumn="0" w:noHBand="0" w:noVBand="1"/>
      </w:tblPr>
      <w:tblGrid>
        <w:gridCol w:w="1525"/>
        <w:gridCol w:w="2340"/>
        <w:gridCol w:w="5485"/>
      </w:tblGrid>
      <w:tr w:rsidR="004D1FD5" w:rsidRPr="004D1FD5" w14:paraId="23AEAA86" w14:textId="77777777" w:rsidTr="000F15AD">
        <w:tc>
          <w:tcPr>
            <w:tcW w:w="1525" w:type="dxa"/>
          </w:tcPr>
          <w:p w14:paraId="180F63CC" w14:textId="77777777" w:rsidR="004D1FD5" w:rsidRPr="004D1FD5" w:rsidRDefault="004D1FD5" w:rsidP="000F15AD">
            <w:pPr>
              <w:spacing w:line="276" w:lineRule="auto"/>
              <w:rPr>
                <w:rFonts w:ascii="Segoe UI" w:hAnsi="Segoe UI" w:cs="Segoe UI"/>
                <w:b/>
                <w:bCs/>
                <w:sz w:val="22"/>
                <w:szCs w:val="22"/>
              </w:rPr>
            </w:pPr>
            <w:r w:rsidRPr="004D1FD5">
              <w:rPr>
                <w:rFonts w:ascii="Segoe UI" w:hAnsi="Segoe UI" w:cs="Segoe UI"/>
                <w:b/>
                <w:bCs/>
                <w:sz w:val="22"/>
                <w:szCs w:val="22"/>
              </w:rPr>
              <w:t>Category</w:t>
            </w:r>
          </w:p>
        </w:tc>
        <w:tc>
          <w:tcPr>
            <w:tcW w:w="2340" w:type="dxa"/>
          </w:tcPr>
          <w:p w14:paraId="21745816" w14:textId="77777777" w:rsidR="004D1FD5" w:rsidRPr="004D1FD5" w:rsidRDefault="004D1FD5" w:rsidP="000F15AD">
            <w:pPr>
              <w:spacing w:line="276" w:lineRule="auto"/>
              <w:rPr>
                <w:rFonts w:ascii="Segoe UI" w:hAnsi="Segoe UI" w:cs="Segoe UI"/>
                <w:b/>
                <w:bCs/>
                <w:sz w:val="22"/>
                <w:szCs w:val="22"/>
              </w:rPr>
            </w:pPr>
            <w:r w:rsidRPr="004D1FD5">
              <w:rPr>
                <w:rFonts w:ascii="Segoe UI" w:hAnsi="Segoe UI" w:cs="Segoe UI"/>
                <w:b/>
                <w:bCs/>
                <w:sz w:val="22"/>
                <w:szCs w:val="22"/>
              </w:rPr>
              <w:t>Types of PII</w:t>
            </w:r>
          </w:p>
        </w:tc>
        <w:tc>
          <w:tcPr>
            <w:tcW w:w="5485" w:type="dxa"/>
          </w:tcPr>
          <w:p w14:paraId="076408B5" w14:textId="77777777" w:rsidR="004D1FD5" w:rsidRPr="004D1FD5" w:rsidRDefault="004D1FD5" w:rsidP="000F15AD">
            <w:pPr>
              <w:spacing w:line="276" w:lineRule="auto"/>
              <w:rPr>
                <w:rFonts w:ascii="Segoe UI" w:hAnsi="Segoe UI" w:cs="Segoe UI"/>
                <w:b/>
                <w:bCs/>
                <w:sz w:val="22"/>
                <w:szCs w:val="22"/>
              </w:rPr>
            </w:pPr>
            <w:r w:rsidRPr="004D1FD5">
              <w:rPr>
                <w:rFonts w:ascii="Segoe UI" w:hAnsi="Segoe UI" w:cs="Segoe UI"/>
                <w:b/>
                <w:bCs/>
                <w:sz w:val="22"/>
                <w:szCs w:val="22"/>
              </w:rPr>
              <w:t>Examples</w:t>
            </w:r>
          </w:p>
        </w:tc>
      </w:tr>
      <w:tr w:rsidR="004D1FD5" w:rsidRPr="004D1FD5" w14:paraId="561A0B52" w14:textId="77777777" w:rsidTr="000F15AD">
        <w:tc>
          <w:tcPr>
            <w:tcW w:w="1525" w:type="dxa"/>
          </w:tcPr>
          <w:p w14:paraId="7ED094F1"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Names</w:t>
            </w:r>
          </w:p>
        </w:tc>
        <w:tc>
          <w:tcPr>
            <w:tcW w:w="2340" w:type="dxa"/>
          </w:tcPr>
          <w:p w14:paraId="22EEDF95"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Individual Names</w:t>
            </w:r>
          </w:p>
        </w:tc>
        <w:tc>
          <w:tcPr>
            <w:tcW w:w="5485" w:type="dxa"/>
          </w:tcPr>
          <w:p w14:paraId="41041EB0"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Researcher, Parents, Guardians, Legal Names, Aliases, Agencies</w:t>
            </w:r>
          </w:p>
        </w:tc>
      </w:tr>
      <w:tr w:rsidR="004D1FD5" w:rsidRPr="004D1FD5" w14:paraId="614BA56D" w14:textId="77777777" w:rsidTr="000F15AD">
        <w:tc>
          <w:tcPr>
            <w:tcW w:w="1525" w:type="dxa"/>
          </w:tcPr>
          <w:p w14:paraId="40312A45"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ID Numbers</w:t>
            </w:r>
          </w:p>
        </w:tc>
        <w:tc>
          <w:tcPr>
            <w:tcW w:w="2340" w:type="dxa"/>
          </w:tcPr>
          <w:p w14:paraId="392F7EF8"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Identification Numbers</w:t>
            </w:r>
          </w:p>
        </w:tc>
        <w:tc>
          <w:tcPr>
            <w:tcW w:w="5485" w:type="dxa"/>
          </w:tcPr>
          <w:p w14:paraId="6E26CB21" w14:textId="77777777" w:rsidR="004D1FD5" w:rsidRPr="004D1FD5" w:rsidRDefault="004D1FD5" w:rsidP="000F15AD">
            <w:pPr>
              <w:spacing w:line="276" w:lineRule="auto"/>
              <w:rPr>
                <w:rFonts w:ascii="Segoe UI" w:hAnsi="Segoe UI" w:cs="Segoe UI"/>
                <w:sz w:val="22"/>
                <w:szCs w:val="22"/>
              </w:rPr>
            </w:pPr>
            <w:r w:rsidRPr="004D1FD5">
              <w:rPr>
                <w:rFonts w:ascii="Segoe UI" w:eastAsia="Overpass" w:hAnsi="Segoe UI" w:cs="Segoe UI"/>
                <w:sz w:val="22"/>
                <w:szCs w:val="22"/>
              </w:rPr>
              <w:t xml:space="preserve">SSN, Driver's License Number, Client Number, Personal ID, Student ID, Financial Account Numbers (debit/credit), License Plate, IP Address, Vehicle ID/Serial Number, Certificate/License Numbers, Record IDs, Employer ID, Badge ID, </w:t>
            </w:r>
            <w:r w:rsidRPr="004D1FD5">
              <w:rPr>
                <w:rFonts w:ascii="Segoe UI" w:eastAsia="Overpass" w:hAnsi="Segoe UI" w:cs="Segoe UI"/>
                <w:b/>
                <w:bCs/>
                <w:sz w:val="22"/>
                <w:szCs w:val="22"/>
              </w:rPr>
              <w:t>Researcher-created IDs</w:t>
            </w:r>
            <w:r w:rsidRPr="004D1FD5">
              <w:rPr>
                <w:rFonts w:ascii="Segoe UI" w:hAnsi="Segoe UI" w:cs="Segoe UI"/>
                <w:b/>
                <w:bCs/>
                <w:sz w:val="22"/>
                <w:szCs w:val="22"/>
              </w:rPr>
              <w:t>,</w:t>
            </w:r>
            <w:r w:rsidRPr="004D1FD5">
              <w:rPr>
                <w:rFonts w:ascii="Segoe UI" w:hAnsi="Segoe UI" w:cs="Segoe UI"/>
                <w:sz w:val="22"/>
                <w:szCs w:val="22"/>
              </w:rPr>
              <w:t xml:space="preserve"> Alternate IDs, Marriage IDs</w:t>
            </w:r>
          </w:p>
        </w:tc>
      </w:tr>
      <w:tr w:rsidR="004D1FD5" w:rsidRPr="004D1FD5" w14:paraId="4FFF3A2D" w14:textId="77777777" w:rsidTr="000F15AD">
        <w:tc>
          <w:tcPr>
            <w:tcW w:w="1525" w:type="dxa"/>
          </w:tcPr>
          <w:p w14:paraId="2E162AEE"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Location Information</w:t>
            </w:r>
          </w:p>
        </w:tc>
        <w:tc>
          <w:tcPr>
            <w:tcW w:w="2340" w:type="dxa"/>
          </w:tcPr>
          <w:p w14:paraId="2379A841"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Location or Address Data</w:t>
            </w:r>
          </w:p>
        </w:tc>
        <w:tc>
          <w:tcPr>
            <w:tcW w:w="5485" w:type="dxa"/>
          </w:tcPr>
          <w:p w14:paraId="0D389D82"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H</w:t>
            </w:r>
            <w:r w:rsidRPr="004D1FD5">
              <w:rPr>
                <w:rFonts w:ascii="Segoe UI" w:eastAsia="Overpass" w:hAnsi="Segoe UI" w:cs="Segoe UI"/>
                <w:sz w:val="22"/>
                <w:szCs w:val="22"/>
              </w:rPr>
              <w:t>ome Address, Place of Birth/Marriage/Death/Divorce, Geolocation Data (GPS coordinates), Postal Code, Voting</w:t>
            </w:r>
            <w:r w:rsidRPr="004D1FD5">
              <w:rPr>
                <w:rFonts w:ascii="Segoe UI" w:hAnsi="Segoe UI" w:cs="Segoe UI"/>
                <w:sz w:val="22"/>
                <w:szCs w:val="22"/>
              </w:rPr>
              <w:t>/</w:t>
            </w:r>
            <w:r w:rsidRPr="004D1FD5">
              <w:rPr>
                <w:rFonts w:ascii="Segoe UI" w:eastAsia="Overpass" w:hAnsi="Segoe UI" w:cs="Segoe UI"/>
                <w:sz w:val="22"/>
                <w:szCs w:val="22"/>
              </w:rPr>
              <w:t>Polling Location, Census Geographic Areas</w:t>
            </w:r>
          </w:p>
        </w:tc>
      </w:tr>
      <w:tr w:rsidR="004D1FD5" w:rsidRPr="004D1FD5" w14:paraId="2A55F7D4" w14:textId="77777777" w:rsidTr="000F15AD">
        <w:tc>
          <w:tcPr>
            <w:tcW w:w="1525" w:type="dxa"/>
          </w:tcPr>
          <w:p w14:paraId="0D67A1CC"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Dates</w:t>
            </w:r>
          </w:p>
        </w:tc>
        <w:tc>
          <w:tcPr>
            <w:tcW w:w="2340" w:type="dxa"/>
          </w:tcPr>
          <w:p w14:paraId="5BB6D398"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Time-Based Identifiers</w:t>
            </w:r>
          </w:p>
        </w:tc>
        <w:tc>
          <w:tcPr>
            <w:tcW w:w="5485" w:type="dxa"/>
          </w:tcPr>
          <w:p w14:paraId="0FE048CF"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Birthdate, Admission Date, Discharge Date, Date of Death, Service Dates, Marriage/Divorce Date, Conviction/Arrest/Disposition Dates, Event Participation Dates, Voting Date</w:t>
            </w:r>
          </w:p>
        </w:tc>
      </w:tr>
      <w:tr w:rsidR="004D1FD5" w:rsidRPr="004D1FD5" w14:paraId="621A4BF4" w14:textId="77777777" w:rsidTr="000F15AD">
        <w:tc>
          <w:tcPr>
            <w:tcW w:w="1525" w:type="dxa"/>
          </w:tcPr>
          <w:p w14:paraId="3F11568F"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Other Identifiers</w:t>
            </w:r>
          </w:p>
        </w:tc>
        <w:tc>
          <w:tcPr>
            <w:tcW w:w="2340" w:type="dxa"/>
          </w:tcPr>
          <w:p w14:paraId="17327DEC"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Contact or personal details</w:t>
            </w:r>
          </w:p>
        </w:tc>
        <w:tc>
          <w:tcPr>
            <w:tcW w:w="5485" w:type="dxa"/>
          </w:tcPr>
          <w:p w14:paraId="071595A3" w14:textId="77777777" w:rsidR="004D1FD5" w:rsidRPr="004D1FD5" w:rsidRDefault="004D1FD5" w:rsidP="000F15AD">
            <w:pPr>
              <w:spacing w:line="276" w:lineRule="auto"/>
              <w:rPr>
                <w:rFonts w:ascii="Segoe UI" w:eastAsia="Overpass" w:hAnsi="Segoe UI" w:cs="Segoe UI"/>
                <w:sz w:val="22"/>
                <w:szCs w:val="22"/>
              </w:rPr>
            </w:pPr>
            <w:r w:rsidRPr="004D1FD5">
              <w:rPr>
                <w:rFonts w:ascii="Segoe UI" w:eastAsia="Overpass" w:hAnsi="Segoe UI" w:cs="Segoe UI"/>
                <w:sz w:val="22"/>
                <w:szCs w:val="22"/>
              </w:rPr>
              <w:t>Phone Numbers, Fax Numbers, Email Address, Medical Record Numbers, Health Plan Numbers, Device Identifiers, Facial Photographs/Images, Job Title, Political Affiliation, Sexual Orientation, Voting Party</w:t>
            </w:r>
          </w:p>
        </w:tc>
      </w:tr>
      <w:tr w:rsidR="004D1FD5" w:rsidRPr="004D1FD5" w14:paraId="7AE568C0" w14:textId="77777777" w:rsidTr="000F15AD">
        <w:tc>
          <w:tcPr>
            <w:tcW w:w="1525" w:type="dxa"/>
          </w:tcPr>
          <w:p w14:paraId="25E0C342" w14:textId="77777777" w:rsidR="004D1FD5" w:rsidRPr="004D1FD5" w:rsidRDefault="004D1FD5" w:rsidP="000F15AD">
            <w:pPr>
              <w:spacing w:line="276" w:lineRule="auto"/>
              <w:rPr>
                <w:rFonts w:ascii="Segoe UI" w:eastAsia="Overpass" w:hAnsi="Segoe UI" w:cs="Segoe UI"/>
                <w:sz w:val="22"/>
                <w:szCs w:val="22"/>
              </w:rPr>
            </w:pPr>
            <w:r w:rsidRPr="004D1FD5">
              <w:rPr>
                <w:rFonts w:ascii="Segoe UI" w:eastAsia="Overpass" w:hAnsi="Segoe UI" w:cs="Segoe UI"/>
                <w:sz w:val="22"/>
                <w:szCs w:val="22"/>
              </w:rPr>
              <w:t>Biometric Identifiers</w:t>
            </w:r>
          </w:p>
        </w:tc>
        <w:tc>
          <w:tcPr>
            <w:tcW w:w="2340" w:type="dxa"/>
          </w:tcPr>
          <w:p w14:paraId="3AAF78DE" w14:textId="77777777" w:rsidR="004D1FD5" w:rsidRPr="004D1FD5" w:rsidRDefault="004D1FD5" w:rsidP="000F15AD">
            <w:pPr>
              <w:spacing w:line="276" w:lineRule="auto"/>
              <w:rPr>
                <w:rFonts w:ascii="Segoe UI" w:eastAsia="Overpass" w:hAnsi="Segoe UI" w:cs="Segoe UI"/>
                <w:sz w:val="22"/>
                <w:szCs w:val="22"/>
              </w:rPr>
            </w:pPr>
            <w:r w:rsidRPr="004D1FD5">
              <w:rPr>
                <w:rFonts w:ascii="Segoe UI" w:eastAsia="Overpass" w:hAnsi="Segoe UI" w:cs="Segoe UI"/>
                <w:sz w:val="22"/>
                <w:szCs w:val="22"/>
              </w:rPr>
              <w:t>Physical or Biological Data</w:t>
            </w:r>
          </w:p>
        </w:tc>
        <w:tc>
          <w:tcPr>
            <w:tcW w:w="5485" w:type="dxa"/>
          </w:tcPr>
          <w:p w14:paraId="78BCB7D5" w14:textId="77777777" w:rsidR="004D1FD5" w:rsidRPr="004D1FD5" w:rsidRDefault="004D1FD5" w:rsidP="000F15AD">
            <w:pPr>
              <w:spacing w:line="276" w:lineRule="auto"/>
              <w:rPr>
                <w:rFonts w:ascii="Segoe UI" w:eastAsia="Overpass" w:hAnsi="Segoe UI" w:cs="Segoe UI"/>
                <w:sz w:val="22"/>
                <w:szCs w:val="22"/>
              </w:rPr>
            </w:pPr>
            <w:r w:rsidRPr="004D1FD5">
              <w:rPr>
                <w:rFonts w:ascii="Segoe UI" w:eastAsia="Overpass" w:hAnsi="Segoe UI" w:cs="Segoe UI"/>
                <w:sz w:val="22"/>
                <w:szCs w:val="22"/>
              </w:rPr>
              <w:t>Voiceprints, Fingerprints, Retina/Iris Scans, Hand Geometry, DNA, Facial Recognition Data</w:t>
            </w:r>
          </w:p>
        </w:tc>
      </w:tr>
      <w:tr w:rsidR="004D1FD5" w:rsidRPr="004D1FD5" w14:paraId="0581D0F0" w14:textId="77777777" w:rsidTr="000F15AD">
        <w:tc>
          <w:tcPr>
            <w:tcW w:w="1525" w:type="dxa"/>
          </w:tcPr>
          <w:p w14:paraId="4DF0900D"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Sensitive Personal Information</w:t>
            </w:r>
          </w:p>
        </w:tc>
        <w:tc>
          <w:tcPr>
            <w:tcW w:w="2340" w:type="dxa"/>
          </w:tcPr>
          <w:p w14:paraId="20D317C5" w14:textId="77777777" w:rsidR="004D1FD5" w:rsidRPr="004D1FD5" w:rsidRDefault="004D1FD5" w:rsidP="000F15AD">
            <w:pPr>
              <w:spacing w:line="276" w:lineRule="auto"/>
              <w:rPr>
                <w:rFonts w:ascii="Segoe UI" w:hAnsi="Segoe UI" w:cs="Segoe UI"/>
                <w:sz w:val="22"/>
                <w:szCs w:val="22"/>
              </w:rPr>
            </w:pPr>
            <w:r w:rsidRPr="004D1FD5">
              <w:rPr>
                <w:rFonts w:ascii="Segoe UI" w:hAnsi="Segoe UI" w:cs="Segoe UI"/>
                <w:sz w:val="22"/>
                <w:szCs w:val="22"/>
              </w:rPr>
              <w:t>Additional Sensitive Data</w:t>
            </w:r>
          </w:p>
        </w:tc>
        <w:tc>
          <w:tcPr>
            <w:tcW w:w="5485" w:type="dxa"/>
          </w:tcPr>
          <w:p w14:paraId="5D439A42" w14:textId="77777777" w:rsidR="004D1FD5" w:rsidRPr="004D1FD5" w:rsidRDefault="004D1FD5" w:rsidP="000F15AD">
            <w:pPr>
              <w:spacing w:line="276" w:lineRule="auto"/>
              <w:rPr>
                <w:rFonts w:ascii="Segoe UI" w:hAnsi="Segoe UI" w:cs="Segoe UI"/>
                <w:sz w:val="22"/>
                <w:szCs w:val="22"/>
              </w:rPr>
            </w:pPr>
            <w:r w:rsidRPr="004D1FD5">
              <w:rPr>
                <w:rFonts w:ascii="Segoe UI" w:eastAsia="Overpass" w:hAnsi="Segoe UI" w:cs="Segoe UI"/>
                <w:sz w:val="22"/>
                <w:szCs w:val="22"/>
              </w:rPr>
              <w:t xml:space="preserve">Medical Conditions, Genetic Data, Criminal History (including offense/charge description), Financial Data, Insurance Policy Numbers, Employment History, Religious Affiliation, DPS Offense Codes, Driver </w:t>
            </w:r>
            <w:r w:rsidRPr="004D1FD5">
              <w:rPr>
                <w:rFonts w:ascii="Segoe UI" w:eastAsia="Overpass" w:hAnsi="Segoe UI" w:cs="Segoe UI"/>
                <w:sz w:val="22"/>
                <w:szCs w:val="22"/>
              </w:rPr>
              <w:lastRenderedPageBreak/>
              <w:t>Records, License Status, Traffic Violation History</w:t>
            </w:r>
            <w:r w:rsidRPr="004D1FD5">
              <w:rPr>
                <w:rFonts w:ascii="Segoe UI" w:hAnsi="Segoe UI" w:cs="Segoe UI"/>
                <w:sz w:val="22"/>
                <w:szCs w:val="22"/>
              </w:rPr>
              <w:t>, Disability Status</w:t>
            </w:r>
          </w:p>
        </w:tc>
      </w:tr>
    </w:tbl>
    <w:p w14:paraId="606BDDB2" w14:textId="77777777" w:rsidR="004D1FD5" w:rsidRDefault="004D1FD5" w:rsidP="004D1FD5">
      <w:pPr>
        <w:spacing w:line="276" w:lineRule="auto"/>
        <w:jc w:val="center"/>
        <w:rPr>
          <w:rFonts w:ascii="Overpass" w:eastAsia="Overpass" w:hAnsi="Overpass" w:cs="Overpass"/>
          <w:b/>
          <w:bCs/>
          <w:sz w:val="22"/>
          <w:szCs w:val="22"/>
        </w:rPr>
      </w:pPr>
    </w:p>
    <w:p w14:paraId="14F38318" w14:textId="77777777" w:rsidR="004D1FD5" w:rsidRDefault="004D1FD5">
      <w:pPr>
        <w:rPr>
          <w:rFonts w:ascii="Overpass" w:eastAsia="Overpass" w:hAnsi="Overpass" w:cs="Overpass"/>
          <w:b/>
          <w:bCs/>
          <w:sz w:val="22"/>
          <w:szCs w:val="22"/>
        </w:rPr>
      </w:pPr>
      <w:r>
        <w:rPr>
          <w:rFonts w:ascii="Overpass" w:eastAsia="Overpass" w:hAnsi="Overpass" w:cs="Overpass"/>
          <w:b/>
          <w:bCs/>
          <w:sz w:val="22"/>
          <w:szCs w:val="22"/>
        </w:rPr>
        <w:br w:type="page"/>
      </w:r>
    </w:p>
    <w:p w14:paraId="23ACD30B" w14:textId="6C5AD303" w:rsidR="004D1FD5" w:rsidRDefault="004D1FD5" w:rsidP="004D1FD5">
      <w:pPr>
        <w:pStyle w:val="CBHead1"/>
        <w:rPr>
          <w:rFonts w:eastAsiaTheme="minorEastAsia"/>
          <w:lang w:eastAsia="ko-KR"/>
        </w:rPr>
      </w:pPr>
      <w:r>
        <w:rPr>
          <w:rFonts w:eastAsiaTheme="minorEastAsia" w:hint="eastAsia"/>
          <w:lang w:eastAsia="ko-KR"/>
        </w:rPr>
        <w:lastRenderedPageBreak/>
        <w:t>Appendix B</w:t>
      </w:r>
    </w:p>
    <w:p w14:paraId="38291CF2" w14:textId="37AA6649" w:rsidR="004D1FD5" w:rsidRDefault="004D1FD5" w:rsidP="004D1FD5">
      <w:pPr>
        <w:pStyle w:val="CBHead1"/>
        <w:rPr>
          <w:rFonts w:eastAsiaTheme="minorEastAsia"/>
          <w:lang w:eastAsia="ko-KR"/>
        </w:rPr>
      </w:pPr>
      <w:r w:rsidRPr="004D1FD5">
        <w:rPr>
          <w:rFonts w:eastAsiaTheme="minorEastAsia"/>
          <w:lang w:eastAsia="ko-KR"/>
        </w:rPr>
        <w:t>Examples of Potential Personally Identifiable Information (PII) When Combined</w:t>
      </w:r>
    </w:p>
    <w:p w14:paraId="2A166C4E" w14:textId="77777777" w:rsidR="004D1FD5" w:rsidRPr="004D1FD5" w:rsidRDefault="004D1FD5" w:rsidP="004D1FD5">
      <w:pPr>
        <w:spacing w:line="276" w:lineRule="auto"/>
        <w:rPr>
          <w:rFonts w:ascii="Segoe UI" w:hAnsi="Segoe UI" w:cs="Segoe UI"/>
          <w:sz w:val="22"/>
          <w:szCs w:val="22"/>
        </w:rPr>
      </w:pPr>
      <w:r w:rsidRPr="004D1FD5">
        <w:rPr>
          <w:rFonts w:ascii="Segoe UI" w:hAnsi="Segoe UI" w:cs="Segoe UI"/>
          <w:sz w:val="22"/>
          <w:szCs w:val="22"/>
        </w:rPr>
        <w:t xml:space="preserve">The table below provides examples of how combining secondary identifiers with other data points can increase the risk of identifying individuals, highlighting specific combinations and their potential privacy implications. </w:t>
      </w:r>
    </w:p>
    <w:tbl>
      <w:tblPr>
        <w:tblStyle w:val="TableGrid"/>
        <w:tblW w:w="0" w:type="auto"/>
        <w:tblLook w:val="04A0" w:firstRow="1" w:lastRow="0" w:firstColumn="1" w:lastColumn="0" w:noHBand="0" w:noVBand="1"/>
      </w:tblPr>
      <w:tblGrid>
        <w:gridCol w:w="2068"/>
        <w:gridCol w:w="2427"/>
        <w:gridCol w:w="2250"/>
        <w:gridCol w:w="2605"/>
      </w:tblGrid>
      <w:tr w:rsidR="004D1FD5" w:rsidRPr="004D1FD5" w14:paraId="500071A8" w14:textId="77777777" w:rsidTr="000F15AD">
        <w:tc>
          <w:tcPr>
            <w:tcW w:w="2068" w:type="dxa"/>
          </w:tcPr>
          <w:p w14:paraId="3945C86C"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b/>
                <w:bCs/>
                <w:kern w:val="0"/>
                <w:sz w:val="22"/>
                <w:szCs w:val="22"/>
                <w14:ligatures w14:val="none"/>
              </w:rPr>
              <w:t>Category</w:t>
            </w:r>
          </w:p>
        </w:tc>
        <w:tc>
          <w:tcPr>
            <w:tcW w:w="2427" w:type="dxa"/>
          </w:tcPr>
          <w:p w14:paraId="4526BA24"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b/>
                <w:bCs/>
                <w:kern w:val="0"/>
                <w:sz w:val="22"/>
                <w:szCs w:val="22"/>
                <w14:ligatures w14:val="none"/>
              </w:rPr>
              <w:t>Secondary Identifiers</w:t>
            </w:r>
          </w:p>
        </w:tc>
        <w:tc>
          <w:tcPr>
            <w:tcW w:w="2250" w:type="dxa"/>
          </w:tcPr>
          <w:p w14:paraId="79BFC7EC"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b/>
                <w:bCs/>
                <w:kern w:val="0"/>
                <w:sz w:val="22"/>
                <w:szCs w:val="22"/>
                <w14:ligatures w14:val="none"/>
              </w:rPr>
              <w:t>General Example of Potential PII</w:t>
            </w:r>
          </w:p>
        </w:tc>
        <w:tc>
          <w:tcPr>
            <w:tcW w:w="2605" w:type="dxa"/>
          </w:tcPr>
          <w:p w14:paraId="4D65A890"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b/>
                <w:bCs/>
                <w:kern w:val="0"/>
                <w:sz w:val="22"/>
                <w:szCs w:val="22"/>
                <w14:ligatures w14:val="none"/>
              </w:rPr>
              <w:t>Specific Example</w:t>
            </w:r>
          </w:p>
        </w:tc>
      </w:tr>
      <w:tr w:rsidR="004D1FD5" w:rsidRPr="004D1FD5" w14:paraId="02184CBA" w14:textId="77777777" w:rsidTr="000F15AD">
        <w:tc>
          <w:tcPr>
            <w:tcW w:w="2068" w:type="dxa"/>
            <w:vMerge w:val="restart"/>
          </w:tcPr>
          <w:p w14:paraId="3C150F9A"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b/>
                <w:bCs/>
                <w:kern w:val="0"/>
                <w:sz w:val="22"/>
                <w:szCs w:val="22"/>
                <w14:ligatures w14:val="none"/>
              </w:rPr>
              <w:t>Personal Characteristics</w:t>
            </w:r>
          </w:p>
        </w:tc>
        <w:tc>
          <w:tcPr>
            <w:tcW w:w="2427" w:type="dxa"/>
          </w:tcPr>
          <w:p w14:paraId="0F044B0F"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Race</w:t>
            </w:r>
          </w:p>
        </w:tc>
        <w:tc>
          <w:tcPr>
            <w:tcW w:w="2250" w:type="dxa"/>
          </w:tcPr>
          <w:p w14:paraId="32C03632"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Zip code + race</w:t>
            </w:r>
            <w:r w:rsidRPr="004D1FD5">
              <w:rPr>
                <w:rFonts w:ascii="Segoe UI" w:hAnsi="Segoe UI" w:cs="Segoe UI"/>
                <w:kern w:val="0"/>
                <w:sz w:val="22"/>
                <w:szCs w:val="22"/>
                <w14:ligatures w14:val="none"/>
              </w:rPr>
              <w:t xml:space="preserve"> + school district</w:t>
            </w:r>
          </w:p>
        </w:tc>
        <w:tc>
          <w:tcPr>
            <w:tcW w:w="2605" w:type="dxa"/>
          </w:tcPr>
          <w:p w14:paraId="12EBFB67"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 xml:space="preserve">Pacific Islander </w:t>
            </w:r>
            <w:r w:rsidRPr="004D1FD5">
              <w:rPr>
                <w:rFonts w:ascii="Segoe UI" w:hAnsi="Segoe UI" w:cs="Segoe UI"/>
                <w:kern w:val="0"/>
                <w:sz w:val="22"/>
                <w:szCs w:val="22"/>
                <w14:ligatures w14:val="none"/>
              </w:rPr>
              <w:t>student in a small school district</w:t>
            </w:r>
          </w:p>
        </w:tc>
      </w:tr>
      <w:tr w:rsidR="004D1FD5" w:rsidRPr="004D1FD5" w14:paraId="21D14FCA" w14:textId="77777777" w:rsidTr="000F15AD">
        <w:tc>
          <w:tcPr>
            <w:tcW w:w="2068" w:type="dxa"/>
            <w:vMerge/>
          </w:tcPr>
          <w:p w14:paraId="794438C9" w14:textId="77777777" w:rsidR="004D1FD5" w:rsidRPr="004D1FD5" w:rsidRDefault="004D1FD5" w:rsidP="000F15AD">
            <w:pPr>
              <w:spacing w:line="276" w:lineRule="auto"/>
              <w:rPr>
                <w:rFonts w:ascii="Segoe UI" w:hAnsi="Segoe UI" w:cs="Segoe UI"/>
                <w:sz w:val="22"/>
                <w:szCs w:val="22"/>
              </w:rPr>
            </w:pPr>
          </w:p>
        </w:tc>
        <w:tc>
          <w:tcPr>
            <w:tcW w:w="2427" w:type="dxa"/>
          </w:tcPr>
          <w:p w14:paraId="49436039"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Language Proficiency/Primary Language</w:t>
            </w:r>
          </w:p>
        </w:tc>
        <w:tc>
          <w:tcPr>
            <w:tcW w:w="2250" w:type="dxa"/>
          </w:tcPr>
          <w:p w14:paraId="38CF3629"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Zip code + language</w:t>
            </w:r>
            <w:r w:rsidRPr="004D1FD5">
              <w:rPr>
                <w:rFonts w:ascii="Segoe UI" w:hAnsi="Segoe UI" w:cs="Segoe UI"/>
                <w:kern w:val="0"/>
                <w:sz w:val="22"/>
                <w:szCs w:val="22"/>
                <w14:ligatures w14:val="none"/>
              </w:rPr>
              <w:t xml:space="preserve"> +school</w:t>
            </w:r>
          </w:p>
        </w:tc>
        <w:tc>
          <w:tcPr>
            <w:tcW w:w="2605" w:type="dxa"/>
          </w:tcPr>
          <w:p w14:paraId="005D995E"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Mandarin-speaking student at a bilingual elementary school in a specific district</w:t>
            </w:r>
          </w:p>
        </w:tc>
      </w:tr>
      <w:tr w:rsidR="004D1FD5" w:rsidRPr="004D1FD5" w14:paraId="46D8E07A" w14:textId="77777777" w:rsidTr="000F15AD">
        <w:tc>
          <w:tcPr>
            <w:tcW w:w="2068" w:type="dxa"/>
            <w:vMerge/>
          </w:tcPr>
          <w:p w14:paraId="75EECB67" w14:textId="77777777" w:rsidR="004D1FD5" w:rsidRPr="004D1FD5" w:rsidRDefault="004D1FD5" w:rsidP="000F15AD">
            <w:pPr>
              <w:spacing w:line="276" w:lineRule="auto"/>
              <w:rPr>
                <w:rFonts w:ascii="Segoe UI" w:hAnsi="Segoe UI" w:cs="Segoe UI"/>
                <w:sz w:val="22"/>
                <w:szCs w:val="22"/>
              </w:rPr>
            </w:pPr>
          </w:p>
        </w:tc>
        <w:tc>
          <w:tcPr>
            <w:tcW w:w="2427" w:type="dxa"/>
          </w:tcPr>
          <w:p w14:paraId="64FE2088"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Educational Attainment</w:t>
            </w:r>
          </w:p>
        </w:tc>
        <w:tc>
          <w:tcPr>
            <w:tcW w:w="2250" w:type="dxa"/>
          </w:tcPr>
          <w:p w14:paraId="0432F3D3"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Zip code + educational attainment</w:t>
            </w:r>
          </w:p>
        </w:tc>
        <w:tc>
          <w:tcPr>
            <w:tcW w:w="2605" w:type="dxa"/>
          </w:tcPr>
          <w:p w14:paraId="31C0A724"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M.D. in a rural county</w:t>
            </w:r>
          </w:p>
        </w:tc>
      </w:tr>
      <w:tr w:rsidR="004D1FD5" w:rsidRPr="004D1FD5" w14:paraId="465FE918" w14:textId="77777777" w:rsidTr="000F15AD">
        <w:tc>
          <w:tcPr>
            <w:tcW w:w="2068" w:type="dxa"/>
            <w:vMerge/>
          </w:tcPr>
          <w:p w14:paraId="09287E57" w14:textId="77777777" w:rsidR="004D1FD5" w:rsidRPr="004D1FD5" w:rsidRDefault="004D1FD5" w:rsidP="000F15AD">
            <w:pPr>
              <w:spacing w:line="276" w:lineRule="auto"/>
              <w:rPr>
                <w:rFonts w:ascii="Segoe UI" w:hAnsi="Segoe UI" w:cs="Segoe UI"/>
                <w:sz w:val="22"/>
                <w:szCs w:val="22"/>
              </w:rPr>
            </w:pPr>
          </w:p>
        </w:tc>
        <w:tc>
          <w:tcPr>
            <w:tcW w:w="2427" w:type="dxa"/>
          </w:tcPr>
          <w:p w14:paraId="71839729"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Financial Information - Salary</w:t>
            </w:r>
          </w:p>
        </w:tc>
        <w:tc>
          <w:tcPr>
            <w:tcW w:w="2250" w:type="dxa"/>
          </w:tcPr>
          <w:p w14:paraId="604AEBA4"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County + salary</w:t>
            </w:r>
          </w:p>
        </w:tc>
        <w:tc>
          <w:tcPr>
            <w:tcW w:w="2605" w:type="dxa"/>
          </w:tcPr>
          <w:p w14:paraId="353ED436"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 xml:space="preserve">$300k+ salary in a rural </w:t>
            </w:r>
            <w:r w:rsidRPr="004D1FD5">
              <w:rPr>
                <w:rFonts w:ascii="Segoe UI" w:hAnsi="Segoe UI" w:cs="Segoe UI"/>
                <w:kern w:val="0"/>
                <w:sz w:val="22"/>
                <w:szCs w:val="22"/>
                <w14:ligatures w14:val="none"/>
              </w:rPr>
              <w:t>district</w:t>
            </w:r>
          </w:p>
        </w:tc>
      </w:tr>
      <w:tr w:rsidR="004D1FD5" w:rsidRPr="004D1FD5" w14:paraId="5D10FEC2" w14:textId="77777777" w:rsidTr="000F15AD">
        <w:tc>
          <w:tcPr>
            <w:tcW w:w="2068" w:type="dxa"/>
            <w:vMerge/>
          </w:tcPr>
          <w:p w14:paraId="687E1083" w14:textId="77777777" w:rsidR="004D1FD5" w:rsidRPr="004D1FD5" w:rsidRDefault="004D1FD5" w:rsidP="000F15AD">
            <w:pPr>
              <w:spacing w:line="276" w:lineRule="auto"/>
              <w:rPr>
                <w:rFonts w:ascii="Segoe UI" w:hAnsi="Segoe UI" w:cs="Segoe UI"/>
                <w:sz w:val="22"/>
                <w:szCs w:val="22"/>
              </w:rPr>
            </w:pPr>
          </w:p>
        </w:tc>
        <w:tc>
          <w:tcPr>
            <w:tcW w:w="2427" w:type="dxa"/>
          </w:tcPr>
          <w:p w14:paraId="474C66C7"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Gender</w:t>
            </w:r>
          </w:p>
        </w:tc>
        <w:tc>
          <w:tcPr>
            <w:tcW w:w="2250" w:type="dxa"/>
          </w:tcPr>
          <w:p w14:paraId="590FBD6D"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Gender +</w:t>
            </w:r>
            <w:r w:rsidRPr="004D1FD5">
              <w:rPr>
                <w:rFonts w:ascii="Segoe UI" w:hAnsi="Segoe UI" w:cs="Segoe UI"/>
                <w:kern w:val="0"/>
                <w:sz w:val="22"/>
                <w:szCs w:val="22"/>
                <w14:ligatures w14:val="none"/>
              </w:rPr>
              <w:t xml:space="preserve"> major </w:t>
            </w:r>
          </w:p>
        </w:tc>
        <w:tc>
          <w:tcPr>
            <w:tcW w:w="2605" w:type="dxa"/>
          </w:tcPr>
          <w:p w14:paraId="4BE2F655"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Female</w:t>
            </w:r>
            <w:r w:rsidRPr="004D1FD5">
              <w:rPr>
                <w:rFonts w:ascii="Segoe UI" w:hAnsi="Segoe UI" w:cs="Segoe UI"/>
                <w:kern w:val="0"/>
                <w:sz w:val="22"/>
                <w:szCs w:val="22"/>
                <w14:ligatures w14:val="none"/>
              </w:rPr>
              <w:t xml:space="preserve"> biology major at a small university</w:t>
            </w:r>
          </w:p>
        </w:tc>
      </w:tr>
      <w:tr w:rsidR="004D1FD5" w:rsidRPr="004D1FD5" w14:paraId="5AA312DA" w14:textId="77777777" w:rsidTr="000F15AD">
        <w:tc>
          <w:tcPr>
            <w:tcW w:w="2068" w:type="dxa"/>
            <w:vMerge/>
          </w:tcPr>
          <w:p w14:paraId="700A372F" w14:textId="77777777" w:rsidR="004D1FD5" w:rsidRPr="004D1FD5" w:rsidRDefault="004D1FD5" w:rsidP="000F15AD">
            <w:pPr>
              <w:spacing w:line="276" w:lineRule="auto"/>
              <w:rPr>
                <w:rFonts w:ascii="Segoe UI" w:hAnsi="Segoe UI" w:cs="Segoe UI"/>
                <w:sz w:val="22"/>
                <w:szCs w:val="22"/>
              </w:rPr>
            </w:pPr>
          </w:p>
        </w:tc>
        <w:tc>
          <w:tcPr>
            <w:tcW w:w="2427" w:type="dxa"/>
          </w:tcPr>
          <w:p w14:paraId="52F3F6B1"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Religion</w:t>
            </w:r>
          </w:p>
        </w:tc>
        <w:tc>
          <w:tcPr>
            <w:tcW w:w="2250" w:type="dxa"/>
          </w:tcPr>
          <w:p w14:paraId="744BBE70"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Religion + zip code</w:t>
            </w:r>
          </w:p>
        </w:tc>
        <w:tc>
          <w:tcPr>
            <w:tcW w:w="2605" w:type="dxa"/>
          </w:tcPr>
          <w:p w14:paraId="18D5BC3C"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Seventh Day Adventist in a small town</w:t>
            </w:r>
          </w:p>
        </w:tc>
      </w:tr>
      <w:tr w:rsidR="004D1FD5" w:rsidRPr="004D1FD5" w14:paraId="56DF1BDD" w14:textId="77777777" w:rsidTr="000F15AD">
        <w:tc>
          <w:tcPr>
            <w:tcW w:w="2068" w:type="dxa"/>
            <w:vMerge/>
          </w:tcPr>
          <w:p w14:paraId="3D1712DB" w14:textId="77777777" w:rsidR="004D1FD5" w:rsidRPr="004D1FD5" w:rsidRDefault="004D1FD5" w:rsidP="000F15AD">
            <w:pPr>
              <w:spacing w:line="276" w:lineRule="auto"/>
              <w:rPr>
                <w:rFonts w:ascii="Segoe UI" w:hAnsi="Segoe UI" w:cs="Segoe UI"/>
                <w:sz w:val="22"/>
                <w:szCs w:val="22"/>
              </w:rPr>
            </w:pPr>
          </w:p>
        </w:tc>
        <w:tc>
          <w:tcPr>
            <w:tcW w:w="2427" w:type="dxa"/>
          </w:tcPr>
          <w:p w14:paraId="393B3759"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Hobbies or Interests</w:t>
            </w:r>
          </w:p>
        </w:tc>
        <w:tc>
          <w:tcPr>
            <w:tcW w:w="2250" w:type="dxa"/>
          </w:tcPr>
          <w:p w14:paraId="2FC7185E"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Hobby + gender or location</w:t>
            </w:r>
          </w:p>
        </w:tc>
        <w:tc>
          <w:tcPr>
            <w:tcW w:w="2605" w:type="dxa"/>
          </w:tcPr>
          <w:p w14:paraId="03FE891F"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Male ballet dancer</w:t>
            </w:r>
            <w:r w:rsidRPr="004D1FD5">
              <w:rPr>
                <w:rFonts w:ascii="Segoe UI" w:hAnsi="Segoe UI" w:cs="Segoe UI"/>
                <w:kern w:val="0"/>
                <w:sz w:val="22"/>
                <w:szCs w:val="22"/>
                <w14:ligatures w14:val="none"/>
              </w:rPr>
              <w:t>; Female student participating in robotics club at a rural high school</w:t>
            </w:r>
          </w:p>
        </w:tc>
      </w:tr>
      <w:tr w:rsidR="004D1FD5" w:rsidRPr="004D1FD5" w14:paraId="453AC051" w14:textId="77777777" w:rsidTr="000F15AD">
        <w:tc>
          <w:tcPr>
            <w:tcW w:w="2068" w:type="dxa"/>
            <w:vMerge/>
          </w:tcPr>
          <w:p w14:paraId="483CD091" w14:textId="77777777" w:rsidR="004D1FD5" w:rsidRPr="004D1FD5" w:rsidRDefault="004D1FD5" w:rsidP="000F15AD">
            <w:pPr>
              <w:spacing w:line="276" w:lineRule="auto"/>
              <w:rPr>
                <w:rFonts w:ascii="Segoe UI" w:hAnsi="Segoe UI" w:cs="Segoe UI"/>
                <w:sz w:val="22"/>
                <w:szCs w:val="22"/>
              </w:rPr>
            </w:pPr>
          </w:p>
        </w:tc>
        <w:tc>
          <w:tcPr>
            <w:tcW w:w="2427" w:type="dxa"/>
          </w:tcPr>
          <w:p w14:paraId="601A1800"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Health Information (Prescriptions, Genetics)</w:t>
            </w:r>
          </w:p>
        </w:tc>
        <w:tc>
          <w:tcPr>
            <w:tcW w:w="2250" w:type="dxa"/>
          </w:tcPr>
          <w:p w14:paraId="6417A338"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Genetic condition + zip code</w:t>
            </w:r>
          </w:p>
        </w:tc>
        <w:tc>
          <w:tcPr>
            <w:tcW w:w="2605" w:type="dxa"/>
          </w:tcPr>
          <w:p w14:paraId="79DD98C5"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Congenital heart condition in a small town</w:t>
            </w:r>
          </w:p>
        </w:tc>
      </w:tr>
      <w:tr w:rsidR="004D1FD5" w:rsidRPr="004D1FD5" w14:paraId="3D360A92" w14:textId="77777777" w:rsidTr="000F15AD">
        <w:tc>
          <w:tcPr>
            <w:tcW w:w="2068" w:type="dxa"/>
            <w:vMerge/>
          </w:tcPr>
          <w:p w14:paraId="79F0BBEA" w14:textId="77777777" w:rsidR="004D1FD5" w:rsidRPr="004D1FD5" w:rsidRDefault="004D1FD5" w:rsidP="000F15AD">
            <w:pPr>
              <w:spacing w:line="276" w:lineRule="auto"/>
              <w:rPr>
                <w:rFonts w:ascii="Segoe UI" w:hAnsi="Segoe UI" w:cs="Segoe UI"/>
                <w:sz w:val="22"/>
                <w:szCs w:val="22"/>
              </w:rPr>
            </w:pPr>
          </w:p>
        </w:tc>
        <w:tc>
          <w:tcPr>
            <w:tcW w:w="2427" w:type="dxa"/>
          </w:tcPr>
          <w:p w14:paraId="2365EDB4"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Employment Information</w:t>
            </w:r>
          </w:p>
        </w:tc>
        <w:tc>
          <w:tcPr>
            <w:tcW w:w="2250" w:type="dxa"/>
          </w:tcPr>
          <w:p w14:paraId="185CE93C"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County + job title</w:t>
            </w:r>
          </w:p>
        </w:tc>
        <w:tc>
          <w:tcPr>
            <w:tcW w:w="2605" w:type="dxa"/>
          </w:tcPr>
          <w:p w14:paraId="3F6C6A47"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Veterinarian in a rural town</w:t>
            </w:r>
          </w:p>
        </w:tc>
      </w:tr>
      <w:tr w:rsidR="004D1FD5" w:rsidRPr="004D1FD5" w14:paraId="5C82BE52" w14:textId="77777777" w:rsidTr="000F15AD">
        <w:tc>
          <w:tcPr>
            <w:tcW w:w="2068" w:type="dxa"/>
            <w:vMerge/>
          </w:tcPr>
          <w:p w14:paraId="5D4068A4" w14:textId="77777777" w:rsidR="004D1FD5" w:rsidRPr="004D1FD5" w:rsidRDefault="004D1FD5" w:rsidP="000F15AD">
            <w:pPr>
              <w:spacing w:line="276" w:lineRule="auto"/>
              <w:rPr>
                <w:rFonts w:ascii="Segoe UI" w:hAnsi="Segoe UI" w:cs="Segoe UI"/>
                <w:sz w:val="22"/>
                <w:szCs w:val="22"/>
              </w:rPr>
            </w:pPr>
          </w:p>
        </w:tc>
        <w:tc>
          <w:tcPr>
            <w:tcW w:w="2427" w:type="dxa"/>
          </w:tcPr>
          <w:p w14:paraId="0AFB411C"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Voting Preference</w:t>
            </w:r>
          </w:p>
        </w:tc>
        <w:tc>
          <w:tcPr>
            <w:tcW w:w="2250" w:type="dxa"/>
          </w:tcPr>
          <w:p w14:paraId="63FD875E"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 xml:space="preserve">Voting preference + student club or </w:t>
            </w:r>
            <w:r w:rsidRPr="004D1FD5">
              <w:rPr>
                <w:rFonts w:ascii="Segoe UI" w:eastAsia="Times New Roman" w:hAnsi="Segoe UI" w:cs="Segoe UI"/>
                <w:kern w:val="0"/>
                <w:sz w:val="22"/>
                <w:szCs w:val="22"/>
                <w14:ligatures w14:val="none"/>
              </w:rPr>
              <w:lastRenderedPageBreak/>
              <w:t>political group + school</w:t>
            </w:r>
          </w:p>
        </w:tc>
        <w:tc>
          <w:tcPr>
            <w:tcW w:w="2605" w:type="dxa"/>
          </w:tcPr>
          <w:p w14:paraId="103F03D5"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lastRenderedPageBreak/>
              <w:t xml:space="preserve">Student from a political science department voting </w:t>
            </w:r>
            <w:r w:rsidRPr="004D1FD5">
              <w:rPr>
                <w:rFonts w:ascii="Segoe UI" w:hAnsi="Segoe UI" w:cs="Segoe UI"/>
                <w:kern w:val="0"/>
                <w:sz w:val="22"/>
                <w:szCs w:val="22"/>
                <w14:ligatures w14:val="none"/>
              </w:rPr>
              <w:t>Republican</w:t>
            </w:r>
          </w:p>
        </w:tc>
      </w:tr>
      <w:tr w:rsidR="004D1FD5" w:rsidRPr="004D1FD5" w14:paraId="2AE8AD2E" w14:textId="77777777" w:rsidTr="000F15AD">
        <w:tc>
          <w:tcPr>
            <w:tcW w:w="2068" w:type="dxa"/>
            <w:vMerge/>
          </w:tcPr>
          <w:p w14:paraId="1ECC359E" w14:textId="77777777" w:rsidR="004D1FD5" w:rsidRPr="004D1FD5" w:rsidRDefault="004D1FD5" w:rsidP="000F15AD">
            <w:pPr>
              <w:spacing w:line="276" w:lineRule="auto"/>
              <w:rPr>
                <w:rFonts w:ascii="Segoe UI" w:hAnsi="Segoe UI" w:cs="Segoe UI"/>
                <w:sz w:val="22"/>
                <w:szCs w:val="22"/>
              </w:rPr>
            </w:pPr>
          </w:p>
        </w:tc>
        <w:tc>
          <w:tcPr>
            <w:tcW w:w="2427" w:type="dxa"/>
          </w:tcPr>
          <w:p w14:paraId="1B31C278"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Weight</w:t>
            </w:r>
          </w:p>
        </w:tc>
        <w:tc>
          <w:tcPr>
            <w:tcW w:w="2250" w:type="dxa"/>
          </w:tcPr>
          <w:p w14:paraId="5EFE47CA"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Weight percentile + club affiliation</w:t>
            </w:r>
          </w:p>
        </w:tc>
        <w:tc>
          <w:tcPr>
            <w:tcW w:w="2605" w:type="dxa"/>
          </w:tcPr>
          <w:p w14:paraId="5C14F430"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60kg powerlifting competitor</w:t>
            </w:r>
          </w:p>
        </w:tc>
      </w:tr>
      <w:tr w:rsidR="004D1FD5" w:rsidRPr="004D1FD5" w14:paraId="35910C5B" w14:textId="77777777" w:rsidTr="000F15AD">
        <w:tc>
          <w:tcPr>
            <w:tcW w:w="2068" w:type="dxa"/>
            <w:vMerge/>
          </w:tcPr>
          <w:p w14:paraId="3B488C16" w14:textId="77777777" w:rsidR="004D1FD5" w:rsidRPr="004D1FD5" w:rsidRDefault="004D1FD5" w:rsidP="000F15AD">
            <w:pPr>
              <w:spacing w:line="276" w:lineRule="auto"/>
              <w:rPr>
                <w:rFonts w:ascii="Segoe UI" w:hAnsi="Segoe UI" w:cs="Segoe UI"/>
                <w:sz w:val="22"/>
                <w:szCs w:val="22"/>
              </w:rPr>
            </w:pPr>
          </w:p>
        </w:tc>
        <w:tc>
          <w:tcPr>
            <w:tcW w:w="2427" w:type="dxa"/>
          </w:tcPr>
          <w:p w14:paraId="693301AE" w14:textId="77777777" w:rsidR="004D1FD5" w:rsidRPr="004D1FD5" w:rsidRDefault="004D1FD5" w:rsidP="000F15AD">
            <w:pPr>
              <w:spacing w:line="276" w:lineRule="auto"/>
              <w:rPr>
                <w:rFonts w:ascii="Segoe UI" w:eastAsia="Times New Roman" w:hAnsi="Segoe UI" w:cs="Segoe UI"/>
                <w:kern w:val="0"/>
                <w:sz w:val="22"/>
                <w:szCs w:val="22"/>
                <w14:ligatures w14:val="none"/>
              </w:rPr>
            </w:pPr>
            <w:r w:rsidRPr="004D1FD5">
              <w:rPr>
                <w:rFonts w:ascii="Segoe UI" w:eastAsia="Times New Roman" w:hAnsi="Segoe UI" w:cs="Segoe UI"/>
                <w:kern w:val="0"/>
                <w:sz w:val="22"/>
                <w:szCs w:val="22"/>
                <w14:ligatures w14:val="none"/>
              </w:rPr>
              <w:t>Court Records</w:t>
            </w:r>
          </w:p>
        </w:tc>
        <w:tc>
          <w:tcPr>
            <w:tcW w:w="2250" w:type="dxa"/>
          </w:tcPr>
          <w:p w14:paraId="64D45A4F" w14:textId="77777777" w:rsidR="004D1FD5" w:rsidRPr="004D1FD5" w:rsidRDefault="004D1FD5" w:rsidP="000F15AD">
            <w:pPr>
              <w:spacing w:line="276" w:lineRule="auto"/>
              <w:rPr>
                <w:rFonts w:ascii="Segoe UI" w:hAnsi="Segoe UI" w:cs="Segoe UI"/>
                <w:kern w:val="0"/>
                <w:sz w:val="22"/>
                <w:szCs w:val="22"/>
                <w14:ligatures w14:val="none"/>
              </w:rPr>
            </w:pPr>
            <w:r w:rsidRPr="004D1FD5">
              <w:rPr>
                <w:rFonts w:ascii="Segoe UI" w:eastAsia="Times New Roman" w:hAnsi="Segoe UI" w:cs="Segoe UI"/>
                <w:kern w:val="0"/>
                <w:sz w:val="22"/>
                <w:szCs w:val="22"/>
                <w14:ligatures w14:val="none"/>
              </w:rPr>
              <w:t xml:space="preserve">Type of conviction + </w:t>
            </w:r>
            <w:r w:rsidRPr="004D1FD5">
              <w:rPr>
                <w:rFonts w:ascii="Segoe UI" w:hAnsi="Segoe UI" w:cs="Segoe UI"/>
                <w:kern w:val="0"/>
                <w:sz w:val="22"/>
                <w:szCs w:val="22"/>
                <w14:ligatures w14:val="none"/>
              </w:rPr>
              <w:t>school</w:t>
            </w:r>
          </w:p>
        </w:tc>
        <w:tc>
          <w:tcPr>
            <w:tcW w:w="2605" w:type="dxa"/>
          </w:tcPr>
          <w:p w14:paraId="41996A55" w14:textId="77777777" w:rsidR="004D1FD5" w:rsidRPr="004D1FD5" w:rsidRDefault="004D1FD5" w:rsidP="000F15AD">
            <w:pPr>
              <w:spacing w:line="276" w:lineRule="auto"/>
              <w:rPr>
                <w:rFonts w:ascii="Segoe UI" w:eastAsia="Times New Roman" w:hAnsi="Segoe UI" w:cs="Segoe UI"/>
                <w:kern w:val="0"/>
                <w:sz w:val="22"/>
                <w:szCs w:val="22"/>
                <w14:ligatures w14:val="none"/>
              </w:rPr>
            </w:pPr>
            <w:r w:rsidRPr="004D1FD5">
              <w:rPr>
                <w:rFonts w:ascii="Segoe UI" w:eastAsia="Times New Roman" w:hAnsi="Segoe UI" w:cs="Segoe UI"/>
                <w:kern w:val="0"/>
                <w:sz w:val="22"/>
                <w:szCs w:val="22"/>
                <w14:ligatures w14:val="none"/>
              </w:rPr>
              <w:t>Student with a criminal record attending a community college</w:t>
            </w:r>
          </w:p>
        </w:tc>
      </w:tr>
      <w:tr w:rsidR="004D1FD5" w:rsidRPr="004D1FD5" w14:paraId="5E00B7A8" w14:textId="77777777" w:rsidTr="000F15AD">
        <w:tc>
          <w:tcPr>
            <w:tcW w:w="2068" w:type="dxa"/>
          </w:tcPr>
          <w:p w14:paraId="1893D1DB" w14:textId="77777777" w:rsidR="004D1FD5" w:rsidRPr="004D1FD5" w:rsidRDefault="004D1FD5" w:rsidP="000F15AD">
            <w:pPr>
              <w:spacing w:line="276" w:lineRule="auto"/>
              <w:rPr>
                <w:rFonts w:ascii="Segoe UI" w:hAnsi="Segoe UI" w:cs="Segoe UI"/>
                <w:sz w:val="22"/>
                <w:szCs w:val="22"/>
              </w:rPr>
            </w:pPr>
          </w:p>
        </w:tc>
        <w:tc>
          <w:tcPr>
            <w:tcW w:w="2427" w:type="dxa"/>
          </w:tcPr>
          <w:p w14:paraId="79E68D61" w14:textId="77777777" w:rsidR="004D1FD5" w:rsidRPr="004D1FD5" w:rsidRDefault="004D1FD5" w:rsidP="000F15AD">
            <w:pPr>
              <w:spacing w:line="276" w:lineRule="auto"/>
              <w:rPr>
                <w:rFonts w:ascii="Segoe UI" w:hAnsi="Segoe UI" w:cs="Segoe UI"/>
                <w:kern w:val="0"/>
                <w:sz w:val="22"/>
                <w:szCs w:val="22"/>
                <w14:ligatures w14:val="none"/>
              </w:rPr>
            </w:pPr>
            <w:r w:rsidRPr="004D1FD5">
              <w:rPr>
                <w:rFonts w:ascii="Segoe UI" w:hAnsi="Segoe UI" w:cs="Segoe UI"/>
                <w:kern w:val="0"/>
                <w:sz w:val="22"/>
                <w:szCs w:val="22"/>
                <w14:ligatures w14:val="none"/>
              </w:rPr>
              <w:t>Disability Status</w:t>
            </w:r>
          </w:p>
        </w:tc>
        <w:tc>
          <w:tcPr>
            <w:tcW w:w="2250" w:type="dxa"/>
          </w:tcPr>
          <w:p w14:paraId="1CCAC5BD" w14:textId="77777777" w:rsidR="004D1FD5" w:rsidRPr="004D1FD5" w:rsidRDefault="004D1FD5" w:rsidP="000F15AD">
            <w:pPr>
              <w:spacing w:line="276" w:lineRule="auto"/>
              <w:rPr>
                <w:rFonts w:ascii="Segoe UI" w:hAnsi="Segoe UI" w:cs="Segoe UI"/>
                <w:kern w:val="0"/>
                <w:sz w:val="22"/>
                <w:szCs w:val="22"/>
                <w14:ligatures w14:val="none"/>
              </w:rPr>
            </w:pPr>
            <w:r w:rsidRPr="004D1FD5">
              <w:rPr>
                <w:rFonts w:ascii="Segoe UI" w:hAnsi="Segoe UI" w:cs="Segoe UI"/>
                <w:kern w:val="0"/>
                <w:sz w:val="22"/>
                <w:szCs w:val="22"/>
                <w14:ligatures w14:val="none"/>
              </w:rPr>
              <w:t>Disability + gender + ethnicity + school</w:t>
            </w:r>
          </w:p>
        </w:tc>
        <w:tc>
          <w:tcPr>
            <w:tcW w:w="2605" w:type="dxa"/>
          </w:tcPr>
          <w:p w14:paraId="2A10B51C" w14:textId="77777777" w:rsidR="004D1FD5" w:rsidRPr="004D1FD5" w:rsidRDefault="004D1FD5" w:rsidP="000F15AD">
            <w:pPr>
              <w:spacing w:line="276" w:lineRule="auto"/>
              <w:rPr>
                <w:rFonts w:ascii="Segoe UI" w:hAnsi="Segoe UI" w:cs="Segoe UI"/>
                <w:kern w:val="0"/>
                <w:sz w:val="22"/>
                <w:szCs w:val="22"/>
                <w14:ligatures w14:val="none"/>
              </w:rPr>
            </w:pPr>
            <w:r w:rsidRPr="004D1FD5">
              <w:rPr>
                <w:rFonts w:ascii="Segoe UI" w:hAnsi="Segoe UI" w:cs="Segoe UI"/>
                <w:kern w:val="0"/>
                <w:sz w:val="22"/>
                <w:szCs w:val="22"/>
                <w14:ligatures w14:val="none"/>
              </w:rPr>
              <w:t>Female Asian student with a hearing impairment at a specialized charter school</w:t>
            </w:r>
          </w:p>
        </w:tc>
      </w:tr>
      <w:tr w:rsidR="004D1FD5" w:rsidRPr="004D1FD5" w14:paraId="7BDC5850" w14:textId="77777777" w:rsidTr="000F15AD">
        <w:tc>
          <w:tcPr>
            <w:tcW w:w="2068" w:type="dxa"/>
            <w:vMerge w:val="restart"/>
          </w:tcPr>
          <w:p w14:paraId="5C92829E"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b/>
                <w:bCs/>
                <w:kern w:val="0"/>
                <w:sz w:val="22"/>
                <w:szCs w:val="22"/>
                <w14:ligatures w14:val="none"/>
              </w:rPr>
              <w:t>Location/Address Info</w:t>
            </w:r>
          </w:p>
        </w:tc>
        <w:tc>
          <w:tcPr>
            <w:tcW w:w="2427" w:type="dxa"/>
          </w:tcPr>
          <w:p w14:paraId="7BA9D863"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Geographical Indicators</w:t>
            </w:r>
          </w:p>
        </w:tc>
        <w:tc>
          <w:tcPr>
            <w:tcW w:w="2250" w:type="dxa"/>
          </w:tcPr>
          <w:p w14:paraId="3DDF4ADF"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Zip code + religion, birth county, or marriage county</w:t>
            </w:r>
          </w:p>
        </w:tc>
        <w:tc>
          <w:tcPr>
            <w:tcW w:w="2605" w:type="dxa"/>
          </w:tcPr>
          <w:p w14:paraId="3A481F0F"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Seventh Day Adventist in a small town</w:t>
            </w:r>
          </w:p>
        </w:tc>
      </w:tr>
      <w:tr w:rsidR="004D1FD5" w:rsidRPr="004D1FD5" w14:paraId="669033AC" w14:textId="77777777" w:rsidTr="000F15AD">
        <w:tc>
          <w:tcPr>
            <w:tcW w:w="2068" w:type="dxa"/>
            <w:vMerge/>
          </w:tcPr>
          <w:p w14:paraId="4F34FB69" w14:textId="77777777" w:rsidR="004D1FD5" w:rsidRPr="004D1FD5" w:rsidRDefault="004D1FD5" w:rsidP="000F15AD">
            <w:pPr>
              <w:spacing w:line="276" w:lineRule="auto"/>
              <w:rPr>
                <w:rFonts w:ascii="Segoe UI" w:hAnsi="Segoe UI" w:cs="Segoe UI"/>
                <w:sz w:val="22"/>
                <w:szCs w:val="22"/>
              </w:rPr>
            </w:pPr>
          </w:p>
        </w:tc>
        <w:tc>
          <w:tcPr>
            <w:tcW w:w="2427" w:type="dxa"/>
          </w:tcPr>
          <w:p w14:paraId="3E9DB8D8"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Place of Birth</w:t>
            </w:r>
          </w:p>
        </w:tc>
        <w:tc>
          <w:tcPr>
            <w:tcW w:w="2250" w:type="dxa"/>
          </w:tcPr>
          <w:p w14:paraId="43C91E2B"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Place of birth + educational attainment</w:t>
            </w:r>
          </w:p>
        </w:tc>
        <w:tc>
          <w:tcPr>
            <w:tcW w:w="2605" w:type="dxa"/>
          </w:tcPr>
          <w:p w14:paraId="15974073"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 xml:space="preserve">M.D. </w:t>
            </w:r>
            <w:proofErr w:type="gramStart"/>
            <w:r w:rsidRPr="004D1FD5">
              <w:rPr>
                <w:rFonts w:ascii="Segoe UI" w:eastAsia="Times New Roman" w:hAnsi="Segoe UI" w:cs="Segoe UI"/>
                <w:kern w:val="0"/>
                <w:sz w:val="22"/>
                <w:szCs w:val="22"/>
                <w14:ligatures w14:val="none"/>
              </w:rPr>
              <w:t>born</w:t>
            </w:r>
            <w:proofErr w:type="gramEnd"/>
            <w:r w:rsidRPr="004D1FD5">
              <w:rPr>
                <w:rFonts w:ascii="Segoe UI" w:eastAsia="Times New Roman" w:hAnsi="Segoe UI" w:cs="Segoe UI"/>
                <w:kern w:val="0"/>
                <w:sz w:val="22"/>
                <w:szCs w:val="22"/>
                <w14:ligatures w14:val="none"/>
              </w:rPr>
              <w:t xml:space="preserve"> in a small town</w:t>
            </w:r>
          </w:p>
        </w:tc>
      </w:tr>
      <w:tr w:rsidR="004D1FD5" w:rsidRPr="004D1FD5" w14:paraId="024ADBAA" w14:textId="77777777" w:rsidTr="000F15AD">
        <w:tc>
          <w:tcPr>
            <w:tcW w:w="2068" w:type="dxa"/>
            <w:vMerge/>
          </w:tcPr>
          <w:p w14:paraId="451B3AA8" w14:textId="77777777" w:rsidR="004D1FD5" w:rsidRPr="004D1FD5" w:rsidRDefault="004D1FD5" w:rsidP="000F15AD">
            <w:pPr>
              <w:spacing w:line="276" w:lineRule="auto"/>
              <w:rPr>
                <w:rFonts w:ascii="Segoe UI" w:hAnsi="Segoe UI" w:cs="Segoe UI"/>
                <w:sz w:val="22"/>
                <w:szCs w:val="22"/>
              </w:rPr>
            </w:pPr>
          </w:p>
        </w:tc>
        <w:tc>
          <w:tcPr>
            <w:tcW w:w="2427" w:type="dxa"/>
          </w:tcPr>
          <w:p w14:paraId="40A60B75"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Neighborhood Characteristics</w:t>
            </w:r>
          </w:p>
        </w:tc>
        <w:tc>
          <w:tcPr>
            <w:tcW w:w="2250" w:type="dxa"/>
          </w:tcPr>
          <w:p w14:paraId="3D126BD5"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Community infrastructure + school district</w:t>
            </w:r>
          </w:p>
        </w:tc>
        <w:tc>
          <w:tcPr>
            <w:tcW w:w="2605" w:type="dxa"/>
          </w:tcPr>
          <w:p w14:paraId="06BFAC8A"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Bike path, park, and pool in AISD</w:t>
            </w:r>
          </w:p>
        </w:tc>
      </w:tr>
      <w:tr w:rsidR="004D1FD5" w:rsidRPr="004D1FD5" w14:paraId="09B76E0C" w14:textId="77777777" w:rsidTr="000F15AD">
        <w:tc>
          <w:tcPr>
            <w:tcW w:w="2068" w:type="dxa"/>
            <w:vMerge/>
          </w:tcPr>
          <w:p w14:paraId="0CD9BEB6" w14:textId="77777777" w:rsidR="004D1FD5" w:rsidRPr="004D1FD5" w:rsidRDefault="004D1FD5" w:rsidP="000F15AD">
            <w:pPr>
              <w:spacing w:line="276" w:lineRule="auto"/>
              <w:rPr>
                <w:rFonts w:ascii="Segoe UI" w:hAnsi="Segoe UI" w:cs="Segoe UI"/>
                <w:sz w:val="22"/>
                <w:szCs w:val="22"/>
              </w:rPr>
            </w:pPr>
          </w:p>
        </w:tc>
        <w:tc>
          <w:tcPr>
            <w:tcW w:w="2427" w:type="dxa"/>
          </w:tcPr>
          <w:p w14:paraId="1875F735"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Homeownership Status</w:t>
            </w:r>
          </w:p>
        </w:tc>
        <w:tc>
          <w:tcPr>
            <w:tcW w:w="2250" w:type="dxa"/>
          </w:tcPr>
          <w:p w14:paraId="0099615F"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Neighborhood characteristics + homeownership status</w:t>
            </w:r>
          </w:p>
        </w:tc>
        <w:tc>
          <w:tcPr>
            <w:tcW w:w="2605" w:type="dxa"/>
          </w:tcPr>
          <w:p w14:paraId="17393BCA"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Owning a home in a predominantly rented neighborhood</w:t>
            </w:r>
          </w:p>
        </w:tc>
      </w:tr>
      <w:tr w:rsidR="004D1FD5" w:rsidRPr="004D1FD5" w14:paraId="4E5A5E99" w14:textId="77777777" w:rsidTr="000F15AD">
        <w:tc>
          <w:tcPr>
            <w:tcW w:w="2068" w:type="dxa"/>
            <w:vMerge w:val="restart"/>
          </w:tcPr>
          <w:p w14:paraId="5D05656D"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b/>
                <w:bCs/>
                <w:kern w:val="0"/>
                <w:sz w:val="22"/>
                <w:szCs w:val="22"/>
                <w14:ligatures w14:val="none"/>
              </w:rPr>
              <w:t>Group Characteristics</w:t>
            </w:r>
          </w:p>
        </w:tc>
        <w:tc>
          <w:tcPr>
            <w:tcW w:w="2427" w:type="dxa"/>
          </w:tcPr>
          <w:p w14:paraId="3310E0BD"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Languages Spoken in the Home</w:t>
            </w:r>
          </w:p>
        </w:tc>
        <w:tc>
          <w:tcPr>
            <w:tcW w:w="2250" w:type="dxa"/>
          </w:tcPr>
          <w:p w14:paraId="298A79D8"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Language + neighborhood</w:t>
            </w:r>
          </w:p>
        </w:tc>
        <w:tc>
          <w:tcPr>
            <w:tcW w:w="2605" w:type="dxa"/>
          </w:tcPr>
          <w:p w14:paraId="40711C60"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Mandarin speaker in low-income housing</w:t>
            </w:r>
          </w:p>
        </w:tc>
      </w:tr>
      <w:tr w:rsidR="004D1FD5" w:rsidRPr="004D1FD5" w14:paraId="1DF6D5D6" w14:textId="77777777" w:rsidTr="000F15AD">
        <w:tc>
          <w:tcPr>
            <w:tcW w:w="2068" w:type="dxa"/>
            <w:vMerge/>
          </w:tcPr>
          <w:p w14:paraId="7BEBF79C" w14:textId="77777777" w:rsidR="004D1FD5" w:rsidRPr="004D1FD5" w:rsidRDefault="004D1FD5" w:rsidP="000F15AD">
            <w:pPr>
              <w:spacing w:line="276" w:lineRule="auto"/>
              <w:rPr>
                <w:rFonts w:ascii="Segoe UI" w:hAnsi="Segoe UI" w:cs="Segoe UI"/>
                <w:sz w:val="22"/>
                <w:szCs w:val="22"/>
              </w:rPr>
            </w:pPr>
          </w:p>
        </w:tc>
        <w:tc>
          <w:tcPr>
            <w:tcW w:w="2427" w:type="dxa"/>
          </w:tcPr>
          <w:p w14:paraId="26870852"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Household/Sibling ID, Family Size</w:t>
            </w:r>
          </w:p>
        </w:tc>
        <w:tc>
          <w:tcPr>
            <w:tcW w:w="2250" w:type="dxa"/>
          </w:tcPr>
          <w:p w14:paraId="2556F3F4"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Household ID + marital status or job title</w:t>
            </w:r>
          </w:p>
        </w:tc>
        <w:tc>
          <w:tcPr>
            <w:tcW w:w="2605" w:type="dxa"/>
          </w:tcPr>
          <w:p w14:paraId="13D99A08"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Divorced sheriff with a family of 5</w:t>
            </w:r>
          </w:p>
        </w:tc>
      </w:tr>
      <w:tr w:rsidR="004D1FD5" w:rsidRPr="004D1FD5" w14:paraId="38D15CEA" w14:textId="77777777" w:rsidTr="000F15AD">
        <w:tc>
          <w:tcPr>
            <w:tcW w:w="2068" w:type="dxa"/>
            <w:vMerge/>
          </w:tcPr>
          <w:p w14:paraId="21763DAC" w14:textId="77777777" w:rsidR="004D1FD5" w:rsidRPr="004D1FD5" w:rsidRDefault="004D1FD5" w:rsidP="000F15AD">
            <w:pPr>
              <w:spacing w:line="276" w:lineRule="auto"/>
              <w:rPr>
                <w:rFonts w:ascii="Segoe UI" w:hAnsi="Segoe UI" w:cs="Segoe UI"/>
                <w:sz w:val="22"/>
                <w:szCs w:val="22"/>
              </w:rPr>
            </w:pPr>
          </w:p>
        </w:tc>
        <w:tc>
          <w:tcPr>
            <w:tcW w:w="2427" w:type="dxa"/>
          </w:tcPr>
          <w:p w14:paraId="5028BB89"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Family Structure</w:t>
            </w:r>
          </w:p>
        </w:tc>
        <w:tc>
          <w:tcPr>
            <w:tcW w:w="2250" w:type="dxa"/>
          </w:tcPr>
          <w:p w14:paraId="45AF5E9F"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Family structure + family income</w:t>
            </w:r>
          </w:p>
        </w:tc>
        <w:tc>
          <w:tcPr>
            <w:tcW w:w="2605" w:type="dxa"/>
          </w:tcPr>
          <w:p w14:paraId="73CDCA28"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Family of 12 with an income of $300k+</w:t>
            </w:r>
          </w:p>
        </w:tc>
      </w:tr>
      <w:tr w:rsidR="004D1FD5" w:rsidRPr="004D1FD5" w14:paraId="49A53ED3" w14:textId="77777777" w:rsidTr="000F15AD">
        <w:tc>
          <w:tcPr>
            <w:tcW w:w="2068" w:type="dxa"/>
            <w:vMerge/>
          </w:tcPr>
          <w:p w14:paraId="52E64490" w14:textId="77777777" w:rsidR="004D1FD5" w:rsidRPr="004D1FD5" w:rsidRDefault="004D1FD5" w:rsidP="000F15AD">
            <w:pPr>
              <w:spacing w:line="276" w:lineRule="auto"/>
              <w:rPr>
                <w:rFonts w:ascii="Segoe UI" w:hAnsi="Segoe UI" w:cs="Segoe UI"/>
                <w:sz w:val="22"/>
                <w:szCs w:val="22"/>
              </w:rPr>
            </w:pPr>
          </w:p>
        </w:tc>
        <w:tc>
          <w:tcPr>
            <w:tcW w:w="2427" w:type="dxa"/>
          </w:tcPr>
          <w:p w14:paraId="66E1340F"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Utilities Usage/Provider</w:t>
            </w:r>
          </w:p>
        </w:tc>
        <w:tc>
          <w:tcPr>
            <w:tcW w:w="2250" w:type="dxa"/>
          </w:tcPr>
          <w:p w14:paraId="689704EE"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Wi-Fi provider + county</w:t>
            </w:r>
          </w:p>
        </w:tc>
        <w:tc>
          <w:tcPr>
            <w:tcW w:w="2605" w:type="dxa"/>
          </w:tcPr>
          <w:p w14:paraId="04A5045E"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Usage of less common utility provider in rural area</w:t>
            </w:r>
          </w:p>
        </w:tc>
      </w:tr>
      <w:tr w:rsidR="004D1FD5" w:rsidRPr="004D1FD5" w14:paraId="6DBBB0A1" w14:textId="77777777" w:rsidTr="000F15AD">
        <w:tc>
          <w:tcPr>
            <w:tcW w:w="2068" w:type="dxa"/>
            <w:vMerge/>
          </w:tcPr>
          <w:p w14:paraId="6367F2BA" w14:textId="77777777" w:rsidR="004D1FD5" w:rsidRPr="004D1FD5" w:rsidRDefault="004D1FD5" w:rsidP="000F15AD">
            <w:pPr>
              <w:spacing w:line="276" w:lineRule="auto"/>
              <w:rPr>
                <w:rFonts w:ascii="Segoe UI" w:hAnsi="Segoe UI" w:cs="Segoe UI"/>
                <w:sz w:val="22"/>
                <w:szCs w:val="22"/>
              </w:rPr>
            </w:pPr>
          </w:p>
        </w:tc>
        <w:tc>
          <w:tcPr>
            <w:tcW w:w="2427" w:type="dxa"/>
          </w:tcPr>
          <w:p w14:paraId="25D7ADC0"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Activities (Event/Occasion)</w:t>
            </w:r>
          </w:p>
        </w:tc>
        <w:tc>
          <w:tcPr>
            <w:tcW w:w="2250" w:type="dxa"/>
          </w:tcPr>
          <w:p w14:paraId="5E3172F8"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Event + job title</w:t>
            </w:r>
          </w:p>
        </w:tc>
        <w:tc>
          <w:tcPr>
            <w:tcW w:w="2605" w:type="dxa"/>
          </w:tcPr>
          <w:p w14:paraId="2A14743A"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Sheriff attending a school board meeting</w:t>
            </w:r>
          </w:p>
        </w:tc>
      </w:tr>
      <w:tr w:rsidR="004D1FD5" w:rsidRPr="004D1FD5" w14:paraId="586A51D6" w14:textId="77777777" w:rsidTr="000F15AD">
        <w:tc>
          <w:tcPr>
            <w:tcW w:w="2068" w:type="dxa"/>
            <w:vMerge/>
          </w:tcPr>
          <w:p w14:paraId="54740F57" w14:textId="77777777" w:rsidR="004D1FD5" w:rsidRPr="004D1FD5" w:rsidRDefault="004D1FD5" w:rsidP="000F15AD">
            <w:pPr>
              <w:spacing w:line="276" w:lineRule="auto"/>
              <w:rPr>
                <w:rFonts w:ascii="Segoe UI" w:hAnsi="Segoe UI" w:cs="Segoe UI"/>
                <w:sz w:val="22"/>
                <w:szCs w:val="22"/>
              </w:rPr>
            </w:pPr>
          </w:p>
        </w:tc>
        <w:tc>
          <w:tcPr>
            <w:tcW w:w="2427" w:type="dxa"/>
          </w:tcPr>
          <w:p w14:paraId="037D6A61"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Housing Type</w:t>
            </w:r>
          </w:p>
        </w:tc>
        <w:tc>
          <w:tcPr>
            <w:tcW w:w="2250" w:type="dxa"/>
          </w:tcPr>
          <w:p w14:paraId="7D66C2AF"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Neighborhood characteristics + house type</w:t>
            </w:r>
          </w:p>
        </w:tc>
        <w:tc>
          <w:tcPr>
            <w:tcW w:w="2605" w:type="dxa"/>
          </w:tcPr>
          <w:p w14:paraId="6A479D4C"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Duplex in a primarily townhouse neighborhood</w:t>
            </w:r>
          </w:p>
        </w:tc>
      </w:tr>
      <w:tr w:rsidR="004D1FD5" w:rsidRPr="004D1FD5" w14:paraId="58D2B36B" w14:textId="77777777" w:rsidTr="000F15AD">
        <w:tc>
          <w:tcPr>
            <w:tcW w:w="2068" w:type="dxa"/>
            <w:vMerge/>
          </w:tcPr>
          <w:p w14:paraId="01D267CC" w14:textId="77777777" w:rsidR="004D1FD5" w:rsidRPr="004D1FD5" w:rsidRDefault="004D1FD5" w:rsidP="000F15AD">
            <w:pPr>
              <w:spacing w:line="276" w:lineRule="auto"/>
              <w:rPr>
                <w:rFonts w:ascii="Segoe UI" w:hAnsi="Segoe UI" w:cs="Segoe UI"/>
                <w:sz w:val="22"/>
                <w:szCs w:val="22"/>
              </w:rPr>
            </w:pPr>
          </w:p>
        </w:tc>
        <w:tc>
          <w:tcPr>
            <w:tcW w:w="2427" w:type="dxa"/>
          </w:tcPr>
          <w:p w14:paraId="7FE4A38B"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Organization/Clubs</w:t>
            </w:r>
          </w:p>
        </w:tc>
        <w:tc>
          <w:tcPr>
            <w:tcW w:w="2250" w:type="dxa"/>
          </w:tcPr>
          <w:p w14:paraId="016312AC"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County + affiliated club + gender</w:t>
            </w:r>
          </w:p>
        </w:tc>
        <w:tc>
          <w:tcPr>
            <w:tcW w:w="2605" w:type="dxa"/>
          </w:tcPr>
          <w:p w14:paraId="50D00EC0"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Female kicker for a football team</w:t>
            </w:r>
          </w:p>
        </w:tc>
      </w:tr>
      <w:tr w:rsidR="004D1FD5" w:rsidRPr="004D1FD5" w14:paraId="5BF6190A" w14:textId="77777777" w:rsidTr="000F15AD">
        <w:tc>
          <w:tcPr>
            <w:tcW w:w="2068" w:type="dxa"/>
            <w:vMerge/>
          </w:tcPr>
          <w:p w14:paraId="2639E2BE" w14:textId="77777777" w:rsidR="004D1FD5" w:rsidRPr="004D1FD5" w:rsidRDefault="004D1FD5" w:rsidP="000F15AD">
            <w:pPr>
              <w:spacing w:line="276" w:lineRule="auto"/>
              <w:rPr>
                <w:rFonts w:ascii="Segoe UI" w:hAnsi="Segoe UI" w:cs="Segoe UI"/>
                <w:sz w:val="22"/>
                <w:szCs w:val="22"/>
              </w:rPr>
            </w:pPr>
          </w:p>
        </w:tc>
        <w:tc>
          <w:tcPr>
            <w:tcW w:w="2427" w:type="dxa"/>
          </w:tcPr>
          <w:p w14:paraId="15BC68D2"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Pets</w:t>
            </w:r>
          </w:p>
        </w:tc>
        <w:tc>
          <w:tcPr>
            <w:tcW w:w="2250" w:type="dxa"/>
          </w:tcPr>
          <w:p w14:paraId="780DF2F0"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Pets + neighborhood characteristics</w:t>
            </w:r>
          </w:p>
        </w:tc>
        <w:tc>
          <w:tcPr>
            <w:tcW w:w="2605" w:type="dxa"/>
          </w:tcPr>
          <w:p w14:paraId="4A2DD94C"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Horse owner in a small town</w:t>
            </w:r>
          </w:p>
        </w:tc>
      </w:tr>
      <w:tr w:rsidR="004D1FD5" w:rsidRPr="004D1FD5" w14:paraId="56087D3C" w14:textId="77777777" w:rsidTr="000F15AD">
        <w:tc>
          <w:tcPr>
            <w:tcW w:w="2068" w:type="dxa"/>
            <w:vMerge/>
          </w:tcPr>
          <w:p w14:paraId="0B2B8C12" w14:textId="77777777" w:rsidR="004D1FD5" w:rsidRPr="004D1FD5" w:rsidRDefault="004D1FD5" w:rsidP="000F15AD">
            <w:pPr>
              <w:spacing w:line="276" w:lineRule="auto"/>
              <w:rPr>
                <w:rFonts w:ascii="Segoe UI" w:hAnsi="Segoe UI" w:cs="Segoe UI"/>
                <w:sz w:val="22"/>
                <w:szCs w:val="22"/>
              </w:rPr>
            </w:pPr>
          </w:p>
        </w:tc>
        <w:tc>
          <w:tcPr>
            <w:tcW w:w="2427" w:type="dxa"/>
          </w:tcPr>
          <w:p w14:paraId="20A9568C"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Transportation</w:t>
            </w:r>
          </w:p>
        </w:tc>
        <w:tc>
          <w:tcPr>
            <w:tcW w:w="2250" w:type="dxa"/>
          </w:tcPr>
          <w:p w14:paraId="1B6A01B1"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Vehicle ownership + location</w:t>
            </w:r>
          </w:p>
        </w:tc>
        <w:tc>
          <w:tcPr>
            <w:tcW w:w="2605" w:type="dxa"/>
          </w:tcPr>
          <w:p w14:paraId="4CCFAC0E"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No car in a small town</w:t>
            </w:r>
          </w:p>
        </w:tc>
      </w:tr>
      <w:tr w:rsidR="004D1FD5" w:rsidRPr="004D1FD5" w14:paraId="4B029D8B" w14:textId="77777777" w:rsidTr="000F15AD">
        <w:tc>
          <w:tcPr>
            <w:tcW w:w="2068" w:type="dxa"/>
            <w:vMerge/>
          </w:tcPr>
          <w:p w14:paraId="1EB95312" w14:textId="77777777" w:rsidR="004D1FD5" w:rsidRPr="004D1FD5" w:rsidRDefault="004D1FD5" w:rsidP="000F15AD">
            <w:pPr>
              <w:spacing w:line="276" w:lineRule="auto"/>
              <w:rPr>
                <w:rFonts w:ascii="Segoe UI" w:hAnsi="Segoe UI" w:cs="Segoe UI"/>
                <w:sz w:val="22"/>
                <w:szCs w:val="22"/>
              </w:rPr>
            </w:pPr>
          </w:p>
        </w:tc>
        <w:tc>
          <w:tcPr>
            <w:tcW w:w="2427" w:type="dxa"/>
          </w:tcPr>
          <w:p w14:paraId="46B49F13"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Social Assistance Program</w:t>
            </w:r>
          </w:p>
        </w:tc>
        <w:tc>
          <w:tcPr>
            <w:tcW w:w="2250" w:type="dxa"/>
          </w:tcPr>
          <w:p w14:paraId="1A4764F6"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Participation in assistance program + location</w:t>
            </w:r>
          </w:p>
        </w:tc>
        <w:tc>
          <w:tcPr>
            <w:tcW w:w="2605" w:type="dxa"/>
          </w:tcPr>
          <w:p w14:paraId="3FF8E8AA" w14:textId="77777777" w:rsidR="004D1FD5" w:rsidRPr="004D1FD5" w:rsidRDefault="004D1FD5" w:rsidP="000F15AD">
            <w:pPr>
              <w:spacing w:line="276" w:lineRule="auto"/>
              <w:rPr>
                <w:rFonts w:ascii="Segoe UI" w:hAnsi="Segoe UI" w:cs="Segoe UI"/>
                <w:sz w:val="22"/>
                <w:szCs w:val="22"/>
              </w:rPr>
            </w:pPr>
            <w:r w:rsidRPr="004D1FD5">
              <w:rPr>
                <w:rFonts w:ascii="Segoe UI" w:eastAsia="Times New Roman" w:hAnsi="Segoe UI" w:cs="Segoe UI"/>
                <w:kern w:val="0"/>
                <w:sz w:val="22"/>
                <w:szCs w:val="22"/>
                <w14:ligatures w14:val="none"/>
              </w:rPr>
              <w:t>WIC participant + primary language spoken</w:t>
            </w:r>
          </w:p>
        </w:tc>
      </w:tr>
    </w:tbl>
    <w:p w14:paraId="3E62CAE4" w14:textId="77777777" w:rsidR="004D1FD5" w:rsidRPr="004D1FD5" w:rsidRDefault="004D1FD5" w:rsidP="004D1FD5">
      <w:pPr>
        <w:spacing w:line="276" w:lineRule="auto"/>
        <w:rPr>
          <w:rFonts w:ascii="Segoe UI" w:eastAsia="Overpass" w:hAnsi="Segoe UI" w:cs="Segoe UI"/>
          <w:b/>
          <w:bCs/>
          <w:sz w:val="22"/>
          <w:szCs w:val="22"/>
        </w:rPr>
      </w:pPr>
    </w:p>
    <w:p w14:paraId="6F0E6E28" w14:textId="77777777" w:rsidR="004D1FD5" w:rsidRPr="004D1FD5" w:rsidRDefault="004D1FD5" w:rsidP="004D1FD5">
      <w:pPr>
        <w:spacing w:before="100" w:beforeAutospacing="1" w:after="100" w:afterAutospacing="1" w:line="276" w:lineRule="auto"/>
        <w:rPr>
          <w:rFonts w:ascii="Segoe UI" w:hAnsi="Segoe UI" w:cs="Segoe UI"/>
          <w:b/>
          <w:bCs/>
          <w:sz w:val="22"/>
          <w:szCs w:val="22"/>
        </w:rPr>
      </w:pPr>
    </w:p>
    <w:p w14:paraId="17310D78" w14:textId="77777777" w:rsidR="00E15BE3" w:rsidRPr="004D1FD5" w:rsidRDefault="00E15BE3" w:rsidP="00E15BE3">
      <w:pPr>
        <w:pStyle w:val="CBText"/>
        <w:rPr>
          <w:rFonts w:eastAsiaTheme="minorEastAsia"/>
          <w:lang w:eastAsia="ko-KR"/>
        </w:rPr>
      </w:pPr>
    </w:p>
    <w:p w14:paraId="6D135A6E" w14:textId="77777777" w:rsidR="00E15BE3" w:rsidRPr="004D1FD5" w:rsidRDefault="00E15BE3" w:rsidP="00E15BE3">
      <w:pPr>
        <w:pStyle w:val="CBText"/>
        <w:rPr>
          <w:rFonts w:eastAsiaTheme="minorEastAsia"/>
          <w:lang w:eastAsia="ko-KR"/>
        </w:rPr>
      </w:pPr>
    </w:p>
    <w:p w14:paraId="4D733E7F" w14:textId="77777777" w:rsidR="00E15BE3" w:rsidRPr="004D1FD5" w:rsidRDefault="00E15BE3" w:rsidP="00E15BE3">
      <w:pPr>
        <w:pStyle w:val="CBText"/>
        <w:rPr>
          <w:rFonts w:eastAsiaTheme="minorEastAsia"/>
          <w:lang w:eastAsia="ko-KR"/>
        </w:rPr>
      </w:pPr>
    </w:p>
    <w:p w14:paraId="2BD045CF" w14:textId="77777777" w:rsidR="00E15BE3" w:rsidRPr="004D1FD5" w:rsidRDefault="00E15BE3" w:rsidP="00E15BE3">
      <w:pPr>
        <w:pStyle w:val="CBText"/>
        <w:rPr>
          <w:rFonts w:eastAsiaTheme="minorEastAsia"/>
          <w:lang w:eastAsia="ko-KR"/>
        </w:rPr>
      </w:pPr>
    </w:p>
    <w:p w14:paraId="70514499" w14:textId="77777777" w:rsidR="00016B96" w:rsidRPr="004D1FD5" w:rsidRDefault="00016B96" w:rsidP="00016B96">
      <w:pPr>
        <w:pStyle w:val="CBText"/>
        <w:rPr>
          <w:rFonts w:eastAsiaTheme="minorEastAsia"/>
          <w:lang w:eastAsia="ko-KR"/>
        </w:rPr>
      </w:pPr>
    </w:p>
    <w:p w14:paraId="0C1C89A1" w14:textId="77777777" w:rsidR="00BA440D" w:rsidRPr="004D1FD5" w:rsidRDefault="00BA440D" w:rsidP="00BA440D">
      <w:pPr>
        <w:pStyle w:val="CBText"/>
        <w:rPr>
          <w:rFonts w:eastAsiaTheme="minorEastAsia"/>
          <w:lang w:eastAsia="ko-KR"/>
        </w:rPr>
      </w:pPr>
    </w:p>
    <w:p w14:paraId="0862CB69" w14:textId="77777777" w:rsidR="002D1CBA" w:rsidRPr="004D1FD5" w:rsidRDefault="002D1CBA">
      <w:pPr>
        <w:rPr>
          <w:rFonts w:ascii="Segoe UI" w:hAnsi="Segoe UI" w:cs="Segoe UI"/>
          <w:sz w:val="22"/>
          <w:szCs w:val="22"/>
        </w:rPr>
      </w:pPr>
    </w:p>
    <w:sectPr w:rsidR="002D1CBA" w:rsidRPr="004D1FD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8F3BC" w14:textId="77777777" w:rsidR="001B64AE" w:rsidRDefault="001B64AE" w:rsidP="005B37E6">
      <w:pPr>
        <w:spacing w:after="0" w:line="240" w:lineRule="auto"/>
      </w:pPr>
      <w:r>
        <w:separator/>
      </w:r>
    </w:p>
  </w:endnote>
  <w:endnote w:type="continuationSeparator" w:id="0">
    <w:p w14:paraId="701BB146" w14:textId="77777777" w:rsidR="001B64AE" w:rsidRDefault="001B64AE" w:rsidP="005B3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verpass">
    <w:altName w:val="Cambria"/>
    <w:charset w:val="00"/>
    <w:family w:val="auto"/>
    <w:pitch w:val="variable"/>
    <w:sig w:usb0="20000207" w:usb1="0000002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B4CB3" w14:textId="77777777" w:rsidR="005B37E6" w:rsidRDefault="005B37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177564"/>
      <w:docPartObj>
        <w:docPartGallery w:val="Page Numbers (Bottom of Page)"/>
        <w:docPartUnique/>
      </w:docPartObj>
    </w:sdtPr>
    <w:sdtEndPr>
      <w:rPr>
        <w:noProof/>
      </w:rPr>
    </w:sdtEndPr>
    <w:sdtContent>
      <w:p w14:paraId="7ED4281C" w14:textId="08C86A52" w:rsidR="005B37E6" w:rsidRDefault="005B37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EBAD4D" w14:textId="77777777" w:rsidR="005B37E6" w:rsidRDefault="005B37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3A29" w14:textId="77777777" w:rsidR="005B37E6" w:rsidRDefault="005B3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53D63" w14:textId="77777777" w:rsidR="001B64AE" w:rsidRDefault="001B64AE" w:rsidP="005B37E6">
      <w:pPr>
        <w:spacing w:after="0" w:line="240" w:lineRule="auto"/>
      </w:pPr>
      <w:r>
        <w:separator/>
      </w:r>
    </w:p>
  </w:footnote>
  <w:footnote w:type="continuationSeparator" w:id="0">
    <w:p w14:paraId="65FD5F65" w14:textId="77777777" w:rsidR="001B64AE" w:rsidRDefault="001B64AE" w:rsidP="005B3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603AB" w14:textId="77777777" w:rsidR="005B37E6" w:rsidRDefault="005B37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617E" w14:textId="77777777" w:rsidR="005B37E6" w:rsidRDefault="005B37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5B4BC" w14:textId="77777777" w:rsidR="005B37E6" w:rsidRDefault="005B37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470B9"/>
    <w:multiLevelType w:val="hybridMultilevel"/>
    <w:tmpl w:val="6060A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CC011C"/>
    <w:multiLevelType w:val="hybridMultilevel"/>
    <w:tmpl w:val="879E2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08B0A0"/>
    <w:multiLevelType w:val="hybridMultilevel"/>
    <w:tmpl w:val="310AB148"/>
    <w:lvl w:ilvl="0" w:tplc="95FECBCA">
      <w:start w:val="1"/>
      <w:numFmt w:val="bullet"/>
      <w:lvlText w:val=""/>
      <w:lvlJc w:val="left"/>
      <w:pPr>
        <w:ind w:left="720" w:hanging="360"/>
      </w:pPr>
      <w:rPr>
        <w:rFonts w:ascii="Symbol" w:hAnsi="Symbol" w:hint="default"/>
      </w:rPr>
    </w:lvl>
    <w:lvl w:ilvl="1" w:tplc="AF76E27C">
      <w:start w:val="1"/>
      <w:numFmt w:val="bullet"/>
      <w:lvlText w:val="o"/>
      <w:lvlJc w:val="left"/>
      <w:pPr>
        <w:ind w:left="1440" w:hanging="360"/>
      </w:pPr>
      <w:rPr>
        <w:rFonts w:ascii="Courier New" w:hAnsi="Courier New" w:hint="default"/>
      </w:rPr>
    </w:lvl>
    <w:lvl w:ilvl="2" w:tplc="62DE5CD4">
      <w:start w:val="1"/>
      <w:numFmt w:val="bullet"/>
      <w:lvlText w:val=""/>
      <w:lvlJc w:val="left"/>
      <w:pPr>
        <w:ind w:left="2160" w:hanging="360"/>
      </w:pPr>
      <w:rPr>
        <w:rFonts w:ascii="Wingdings" w:hAnsi="Wingdings" w:hint="default"/>
      </w:rPr>
    </w:lvl>
    <w:lvl w:ilvl="3" w:tplc="A2925076">
      <w:start w:val="1"/>
      <w:numFmt w:val="bullet"/>
      <w:lvlText w:val=""/>
      <w:lvlJc w:val="left"/>
      <w:pPr>
        <w:ind w:left="2880" w:hanging="360"/>
      </w:pPr>
      <w:rPr>
        <w:rFonts w:ascii="Symbol" w:hAnsi="Symbol" w:hint="default"/>
      </w:rPr>
    </w:lvl>
    <w:lvl w:ilvl="4" w:tplc="56546EA2">
      <w:start w:val="1"/>
      <w:numFmt w:val="bullet"/>
      <w:lvlText w:val="o"/>
      <w:lvlJc w:val="left"/>
      <w:pPr>
        <w:ind w:left="3600" w:hanging="360"/>
      </w:pPr>
      <w:rPr>
        <w:rFonts w:ascii="Courier New" w:hAnsi="Courier New" w:hint="default"/>
      </w:rPr>
    </w:lvl>
    <w:lvl w:ilvl="5" w:tplc="DD2459B6">
      <w:start w:val="1"/>
      <w:numFmt w:val="bullet"/>
      <w:lvlText w:val=""/>
      <w:lvlJc w:val="left"/>
      <w:pPr>
        <w:ind w:left="4320" w:hanging="360"/>
      </w:pPr>
      <w:rPr>
        <w:rFonts w:ascii="Wingdings" w:hAnsi="Wingdings" w:hint="default"/>
      </w:rPr>
    </w:lvl>
    <w:lvl w:ilvl="6" w:tplc="ED429B50">
      <w:start w:val="1"/>
      <w:numFmt w:val="bullet"/>
      <w:lvlText w:val=""/>
      <w:lvlJc w:val="left"/>
      <w:pPr>
        <w:ind w:left="5040" w:hanging="360"/>
      </w:pPr>
      <w:rPr>
        <w:rFonts w:ascii="Symbol" w:hAnsi="Symbol" w:hint="default"/>
      </w:rPr>
    </w:lvl>
    <w:lvl w:ilvl="7" w:tplc="EF286BDC">
      <w:start w:val="1"/>
      <w:numFmt w:val="bullet"/>
      <w:lvlText w:val="o"/>
      <w:lvlJc w:val="left"/>
      <w:pPr>
        <w:ind w:left="5760" w:hanging="360"/>
      </w:pPr>
      <w:rPr>
        <w:rFonts w:ascii="Courier New" w:hAnsi="Courier New" w:hint="default"/>
      </w:rPr>
    </w:lvl>
    <w:lvl w:ilvl="8" w:tplc="333041D8">
      <w:start w:val="1"/>
      <w:numFmt w:val="bullet"/>
      <w:lvlText w:val=""/>
      <w:lvlJc w:val="left"/>
      <w:pPr>
        <w:ind w:left="6480" w:hanging="360"/>
      </w:pPr>
      <w:rPr>
        <w:rFonts w:ascii="Wingdings" w:hAnsi="Wingdings" w:hint="default"/>
      </w:rPr>
    </w:lvl>
  </w:abstractNum>
  <w:abstractNum w:abstractNumId="3" w15:restartNumberingAfterBreak="0">
    <w:nsid w:val="217A109A"/>
    <w:multiLevelType w:val="hybridMultilevel"/>
    <w:tmpl w:val="23E0B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758BC"/>
    <w:multiLevelType w:val="hybridMultilevel"/>
    <w:tmpl w:val="B86EC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CA7A70"/>
    <w:multiLevelType w:val="hybridMultilevel"/>
    <w:tmpl w:val="9ACE6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221788"/>
    <w:multiLevelType w:val="hybridMultilevel"/>
    <w:tmpl w:val="DD28F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4B21EA"/>
    <w:multiLevelType w:val="hybridMultilevel"/>
    <w:tmpl w:val="AE84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2D753E"/>
    <w:multiLevelType w:val="hybridMultilevel"/>
    <w:tmpl w:val="54E40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0C67B1"/>
    <w:multiLevelType w:val="hybridMultilevel"/>
    <w:tmpl w:val="11344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7A4D71"/>
    <w:multiLevelType w:val="hybridMultilevel"/>
    <w:tmpl w:val="AC501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BC34E0"/>
    <w:multiLevelType w:val="hybridMultilevel"/>
    <w:tmpl w:val="618E1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9C2F35"/>
    <w:multiLevelType w:val="hybridMultilevel"/>
    <w:tmpl w:val="819E1D5A"/>
    <w:lvl w:ilvl="0" w:tplc="0352C566">
      <w:start w:val="1"/>
      <w:numFmt w:val="decimal"/>
      <w:lvlText w:val="%1."/>
      <w:lvlJc w:val="left"/>
      <w:pPr>
        <w:ind w:left="360" w:hanging="360"/>
      </w:pPr>
      <w:rPr>
        <w:rFonts w:eastAsiaTheme="minorEastAsia" w:hint="default"/>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B41324B"/>
    <w:multiLevelType w:val="hybridMultilevel"/>
    <w:tmpl w:val="60B67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343641">
    <w:abstractNumId w:val="2"/>
  </w:num>
  <w:num w:numId="2" w16cid:durableId="565336176">
    <w:abstractNumId w:val="12"/>
  </w:num>
  <w:num w:numId="3" w16cid:durableId="1377390793">
    <w:abstractNumId w:val="9"/>
  </w:num>
  <w:num w:numId="4" w16cid:durableId="172916605">
    <w:abstractNumId w:val="6"/>
  </w:num>
  <w:num w:numId="5" w16cid:durableId="79180394">
    <w:abstractNumId w:val="5"/>
  </w:num>
  <w:num w:numId="6" w16cid:durableId="160237646">
    <w:abstractNumId w:val="10"/>
  </w:num>
  <w:num w:numId="7" w16cid:durableId="957681241">
    <w:abstractNumId w:val="4"/>
  </w:num>
  <w:num w:numId="8" w16cid:durableId="808061008">
    <w:abstractNumId w:val="0"/>
  </w:num>
  <w:num w:numId="9" w16cid:durableId="782769863">
    <w:abstractNumId w:val="13"/>
  </w:num>
  <w:num w:numId="10" w16cid:durableId="1914729493">
    <w:abstractNumId w:val="1"/>
  </w:num>
  <w:num w:numId="11" w16cid:durableId="1674064115">
    <w:abstractNumId w:val="3"/>
  </w:num>
  <w:num w:numId="12" w16cid:durableId="161701111">
    <w:abstractNumId w:val="7"/>
  </w:num>
  <w:num w:numId="13" w16cid:durableId="8022308">
    <w:abstractNumId w:val="11"/>
  </w:num>
  <w:num w:numId="14" w16cid:durableId="17873882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C2"/>
    <w:rsid w:val="00016B96"/>
    <w:rsid w:val="000A651C"/>
    <w:rsid w:val="001B64AE"/>
    <w:rsid w:val="001C0D91"/>
    <w:rsid w:val="001E5C94"/>
    <w:rsid w:val="001E6614"/>
    <w:rsid w:val="00252CB0"/>
    <w:rsid w:val="00286959"/>
    <w:rsid w:val="002A0CAD"/>
    <w:rsid w:val="002B1329"/>
    <w:rsid w:val="002B45D0"/>
    <w:rsid w:val="002B485C"/>
    <w:rsid w:val="002D1CBA"/>
    <w:rsid w:val="002E0A6B"/>
    <w:rsid w:val="003005B2"/>
    <w:rsid w:val="00305AC2"/>
    <w:rsid w:val="003B3736"/>
    <w:rsid w:val="003B67A4"/>
    <w:rsid w:val="003E04EB"/>
    <w:rsid w:val="004718E3"/>
    <w:rsid w:val="00474740"/>
    <w:rsid w:val="00482814"/>
    <w:rsid w:val="004D1FD5"/>
    <w:rsid w:val="005608A9"/>
    <w:rsid w:val="00582A01"/>
    <w:rsid w:val="005B37E6"/>
    <w:rsid w:val="005D16CE"/>
    <w:rsid w:val="005D38D7"/>
    <w:rsid w:val="00627F30"/>
    <w:rsid w:val="00670135"/>
    <w:rsid w:val="00672629"/>
    <w:rsid w:val="00676D10"/>
    <w:rsid w:val="00690462"/>
    <w:rsid w:val="006D7AD8"/>
    <w:rsid w:val="006F113B"/>
    <w:rsid w:val="00741331"/>
    <w:rsid w:val="008131A7"/>
    <w:rsid w:val="00822407"/>
    <w:rsid w:val="00880289"/>
    <w:rsid w:val="009108AF"/>
    <w:rsid w:val="009C5A70"/>
    <w:rsid w:val="00A32151"/>
    <w:rsid w:val="00B87A35"/>
    <w:rsid w:val="00BA440D"/>
    <w:rsid w:val="00C554A4"/>
    <w:rsid w:val="00C651D4"/>
    <w:rsid w:val="00C85886"/>
    <w:rsid w:val="00CD464D"/>
    <w:rsid w:val="00D15286"/>
    <w:rsid w:val="00D30758"/>
    <w:rsid w:val="00E04A86"/>
    <w:rsid w:val="00E15A32"/>
    <w:rsid w:val="00E15BE3"/>
    <w:rsid w:val="00E45BAB"/>
    <w:rsid w:val="00E63141"/>
    <w:rsid w:val="00EC6E40"/>
    <w:rsid w:val="00F4560D"/>
    <w:rsid w:val="00F71B47"/>
    <w:rsid w:val="00F853C4"/>
    <w:rsid w:val="088C61F8"/>
    <w:rsid w:val="0F021F61"/>
    <w:rsid w:val="14CDE24B"/>
    <w:rsid w:val="2351FEB0"/>
    <w:rsid w:val="24CF7279"/>
    <w:rsid w:val="2D786411"/>
    <w:rsid w:val="324E6900"/>
    <w:rsid w:val="36F2461D"/>
    <w:rsid w:val="37B2152B"/>
    <w:rsid w:val="38364C5F"/>
    <w:rsid w:val="391CCF39"/>
    <w:rsid w:val="39370917"/>
    <w:rsid w:val="3AC22A0C"/>
    <w:rsid w:val="3EDE97EB"/>
    <w:rsid w:val="41365512"/>
    <w:rsid w:val="416D9814"/>
    <w:rsid w:val="43F13791"/>
    <w:rsid w:val="5DEC6F66"/>
    <w:rsid w:val="6C288314"/>
    <w:rsid w:val="6FE39B37"/>
    <w:rsid w:val="7983CAB6"/>
    <w:rsid w:val="7C0BAC3E"/>
    <w:rsid w:val="7DF1B8BD"/>
    <w:rsid w:val="7DF8A4E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B8BC4C"/>
  <w15:chartTrackingRefBased/>
  <w15:docId w15:val="{C5A43E40-F7F0-477D-912B-3194997A1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CB_Head3"/>
    <w:basedOn w:val="Normal"/>
    <w:next w:val="Normal"/>
    <w:link w:val="Heading2Char"/>
    <w:uiPriority w:val="9"/>
    <w:unhideWhenUsed/>
    <w:qFormat/>
    <w:rsid w:val="00305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A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A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A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A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A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A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A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AC2"/>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CB_Head3 Char"/>
    <w:basedOn w:val="DefaultParagraphFont"/>
    <w:link w:val="Heading2"/>
    <w:uiPriority w:val="9"/>
    <w:rsid w:val="00305A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A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A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A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A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A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A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AC2"/>
    <w:rPr>
      <w:rFonts w:eastAsiaTheme="majorEastAsia" w:cstheme="majorBidi"/>
      <w:color w:val="272727" w:themeColor="text1" w:themeTint="D8"/>
    </w:rPr>
  </w:style>
  <w:style w:type="paragraph" w:styleId="Title">
    <w:name w:val="Title"/>
    <w:basedOn w:val="Normal"/>
    <w:next w:val="Normal"/>
    <w:link w:val="TitleChar"/>
    <w:uiPriority w:val="10"/>
    <w:qFormat/>
    <w:rsid w:val="00305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A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A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A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AC2"/>
    <w:pPr>
      <w:spacing w:before="160"/>
      <w:jc w:val="center"/>
    </w:pPr>
    <w:rPr>
      <w:i/>
      <w:iCs/>
      <w:color w:val="404040" w:themeColor="text1" w:themeTint="BF"/>
    </w:rPr>
  </w:style>
  <w:style w:type="character" w:customStyle="1" w:styleId="QuoteChar">
    <w:name w:val="Quote Char"/>
    <w:basedOn w:val="DefaultParagraphFont"/>
    <w:link w:val="Quote"/>
    <w:uiPriority w:val="29"/>
    <w:rsid w:val="00305AC2"/>
    <w:rPr>
      <w:i/>
      <w:iCs/>
      <w:color w:val="404040" w:themeColor="text1" w:themeTint="BF"/>
    </w:rPr>
  </w:style>
  <w:style w:type="paragraph" w:styleId="ListParagraph">
    <w:name w:val="List Paragraph"/>
    <w:basedOn w:val="Normal"/>
    <w:uiPriority w:val="34"/>
    <w:qFormat/>
    <w:rsid w:val="00305AC2"/>
    <w:pPr>
      <w:ind w:left="720"/>
      <w:contextualSpacing/>
    </w:pPr>
  </w:style>
  <w:style w:type="character" w:styleId="IntenseEmphasis">
    <w:name w:val="Intense Emphasis"/>
    <w:basedOn w:val="DefaultParagraphFont"/>
    <w:uiPriority w:val="21"/>
    <w:qFormat/>
    <w:rsid w:val="00305AC2"/>
    <w:rPr>
      <w:i/>
      <w:iCs/>
      <w:color w:val="0F4761" w:themeColor="accent1" w:themeShade="BF"/>
    </w:rPr>
  </w:style>
  <w:style w:type="paragraph" w:styleId="IntenseQuote">
    <w:name w:val="Intense Quote"/>
    <w:basedOn w:val="Normal"/>
    <w:next w:val="Normal"/>
    <w:link w:val="IntenseQuoteChar"/>
    <w:uiPriority w:val="30"/>
    <w:qFormat/>
    <w:rsid w:val="00305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AC2"/>
    <w:rPr>
      <w:i/>
      <w:iCs/>
      <w:color w:val="0F4761" w:themeColor="accent1" w:themeShade="BF"/>
    </w:rPr>
  </w:style>
  <w:style w:type="character" w:styleId="IntenseReference">
    <w:name w:val="Intense Reference"/>
    <w:basedOn w:val="DefaultParagraphFont"/>
    <w:uiPriority w:val="32"/>
    <w:qFormat/>
    <w:rsid w:val="00305AC2"/>
    <w:rPr>
      <w:b/>
      <w:bCs/>
      <w:smallCaps/>
      <w:color w:val="0F4761" w:themeColor="accent1" w:themeShade="BF"/>
      <w:spacing w:val="5"/>
    </w:rPr>
  </w:style>
  <w:style w:type="paragraph" w:customStyle="1" w:styleId="CBText">
    <w:name w:val="CB_Text"/>
    <w:link w:val="CBTextChar"/>
    <w:qFormat/>
    <w:rsid w:val="00305AC2"/>
    <w:pPr>
      <w:spacing w:after="120" w:line="240" w:lineRule="auto"/>
    </w:pPr>
    <w:rPr>
      <w:rFonts w:ascii="Segoe UI" w:eastAsia="Times New Roman" w:hAnsi="Segoe UI" w:cs="Segoe UI"/>
      <w:bCs/>
      <w:kern w:val="0"/>
      <w:sz w:val="22"/>
      <w:szCs w:val="22"/>
      <w:lang w:eastAsia="en-US"/>
      <w14:ligatures w14:val="none"/>
    </w:rPr>
  </w:style>
  <w:style w:type="character" w:customStyle="1" w:styleId="CBTextChar">
    <w:name w:val="CB_Text Char"/>
    <w:link w:val="CBText"/>
    <w:rsid w:val="00305AC2"/>
    <w:rPr>
      <w:rFonts w:ascii="Segoe UI" w:eastAsia="Times New Roman" w:hAnsi="Segoe UI" w:cs="Segoe UI"/>
      <w:bCs/>
      <w:kern w:val="0"/>
      <w:sz w:val="22"/>
      <w:szCs w:val="22"/>
      <w:lang w:eastAsia="en-US"/>
      <w14:ligatures w14:val="none"/>
    </w:rPr>
  </w:style>
  <w:style w:type="paragraph" w:customStyle="1" w:styleId="CBHead2">
    <w:name w:val="CB_Head2"/>
    <w:next w:val="CBText"/>
    <w:link w:val="CBHead2Char"/>
    <w:qFormat/>
    <w:rsid w:val="00305AC2"/>
    <w:pPr>
      <w:spacing w:before="120" w:after="220" w:line="240" w:lineRule="auto"/>
      <w:outlineLvl w:val="1"/>
    </w:pPr>
    <w:rPr>
      <w:rFonts w:ascii="Segoe UI" w:eastAsia="Times New Roman" w:hAnsi="Segoe UI" w:cs="Segoe UI"/>
      <w:b/>
      <w:color w:val="007DA4"/>
      <w:kern w:val="0"/>
      <w:sz w:val="26"/>
      <w:szCs w:val="26"/>
      <w:lang w:eastAsia="en-US"/>
      <w14:ligatures w14:val="none"/>
    </w:rPr>
  </w:style>
  <w:style w:type="paragraph" w:customStyle="1" w:styleId="CBHead1">
    <w:name w:val="CB_Head1"/>
    <w:link w:val="CBHead1Char"/>
    <w:qFormat/>
    <w:rsid w:val="00305AC2"/>
    <w:pPr>
      <w:spacing w:after="240" w:line="240" w:lineRule="auto"/>
      <w:jc w:val="center"/>
      <w:outlineLvl w:val="0"/>
    </w:pPr>
    <w:rPr>
      <w:rFonts w:ascii="Georgia" w:eastAsia="Times New Roman" w:hAnsi="Georgia" w:cs="Tahoma"/>
      <w:b/>
      <w:color w:val="003E52"/>
      <w:kern w:val="0"/>
      <w:sz w:val="28"/>
      <w:szCs w:val="28"/>
      <w:lang w:eastAsia="en-US"/>
      <w14:ligatures w14:val="none"/>
    </w:rPr>
  </w:style>
  <w:style w:type="character" w:customStyle="1" w:styleId="CBHead2Char">
    <w:name w:val="CB_Head2 Char"/>
    <w:link w:val="CBHead2"/>
    <w:rsid w:val="00305AC2"/>
    <w:rPr>
      <w:rFonts w:ascii="Segoe UI" w:eastAsia="Times New Roman" w:hAnsi="Segoe UI" w:cs="Segoe UI"/>
      <w:b/>
      <w:color w:val="007DA4"/>
      <w:kern w:val="0"/>
      <w:sz w:val="26"/>
      <w:szCs w:val="26"/>
      <w:lang w:eastAsia="en-US"/>
      <w14:ligatures w14:val="none"/>
    </w:rPr>
  </w:style>
  <w:style w:type="character" w:customStyle="1" w:styleId="CBHead1Char">
    <w:name w:val="CB_Head1 Char"/>
    <w:basedOn w:val="DefaultParagraphFont"/>
    <w:link w:val="CBHead1"/>
    <w:rsid w:val="00305AC2"/>
    <w:rPr>
      <w:rFonts w:ascii="Georgia" w:eastAsia="Times New Roman" w:hAnsi="Georgia" w:cs="Tahoma"/>
      <w:b/>
      <w:color w:val="003E52"/>
      <w:kern w:val="0"/>
      <w:sz w:val="28"/>
      <w:szCs w:val="28"/>
      <w:lang w:eastAsia="en-US"/>
      <w14:ligatures w14:val="none"/>
    </w:rPr>
  </w:style>
  <w:style w:type="paragraph" w:styleId="Header">
    <w:name w:val="header"/>
    <w:basedOn w:val="Normal"/>
    <w:link w:val="HeaderChar"/>
    <w:uiPriority w:val="99"/>
    <w:unhideWhenUsed/>
    <w:rsid w:val="005B37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7E6"/>
  </w:style>
  <w:style w:type="paragraph" w:styleId="Footer">
    <w:name w:val="footer"/>
    <w:basedOn w:val="Normal"/>
    <w:link w:val="FooterChar"/>
    <w:uiPriority w:val="99"/>
    <w:unhideWhenUsed/>
    <w:rsid w:val="005B37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7E6"/>
  </w:style>
  <w:style w:type="table" w:styleId="TableGrid">
    <w:name w:val="Table Grid"/>
    <w:basedOn w:val="TableNormal"/>
    <w:uiPriority w:val="59"/>
    <w:rsid w:val="004D1F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1C0D91"/>
    <w:rPr>
      <w:sz w:val="16"/>
      <w:szCs w:val="16"/>
    </w:rPr>
  </w:style>
  <w:style w:type="paragraph" w:styleId="CommentText">
    <w:name w:val="annotation text"/>
    <w:basedOn w:val="Normal"/>
    <w:link w:val="CommentTextChar"/>
    <w:uiPriority w:val="99"/>
    <w:unhideWhenUsed/>
    <w:rsid w:val="001C0D91"/>
    <w:pPr>
      <w:spacing w:line="240" w:lineRule="auto"/>
    </w:pPr>
    <w:rPr>
      <w:sz w:val="20"/>
      <w:szCs w:val="20"/>
    </w:rPr>
  </w:style>
  <w:style w:type="character" w:customStyle="1" w:styleId="CommentTextChar">
    <w:name w:val="Comment Text Char"/>
    <w:basedOn w:val="DefaultParagraphFont"/>
    <w:link w:val="CommentText"/>
    <w:uiPriority w:val="99"/>
    <w:rsid w:val="001C0D91"/>
    <w:rPr>
      <w:sz w:val="20"/>
      <w:szCs w:val="20"/>
    </w:rPr>
  </w:style>
  <w:style w:type="paragraph" w:styleId="CommentSubject">
    <w:name w:val="annotation subject"/>
    <w:basedOn w:val="CommentText"/>
    <w:next w:val="CommentText"/>
    <w:link w:val="CommentSubjectChar"/>
    <w:uiPriority w:val="99"/>
    <w:semiHidden/>
    <w:unhideWhenUsed/>
    <w:rsid w:val="001C0D91"/>
    <w:rPr>
      <w:b/>
      <w:bCs/>
    </w:rPr>
  </w:style>
  <w:style w:type="character" w:customStyle="1" w:styleId="CommentSubjectChar">
    <w:name w:val="Comment Subject Char"/>
    <w:basedOn w:val="CommentTextChar"/>
    <w:link w:val="CommentSubject"/>
    <w:uiPriority w:val="99"/>
    <w:semiHidden/>
    <w:rsid w:val="001C0D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C2F2E813FDC042B375BD90BE26D40A" ma:contentTypeVersion="12" ma:contentTypeDescription="Create a new document." ma:contentTypeScope="" ma:versionID="4914a9a6ab7e275c12ec3285ff0b7c99">
  <xsd:schema xmlns:xsd="http://www.w3.org/2001/XMLSchema" xmlns:xs="http://www.w3.org/2001/XMLSchema" xmlns:p="http://schemas.microsoft.com/office/2006/metadata/properties" xmlns:ns2="ec8b1969-0200-41ff-920a-11794ecb18ef" xmlns:ns3="9319ea5f-aa17-4648-8e44-7bd9403e16d1" targetNamespace="http://schemas.microsoft.com/office/2006/metadata/properties" ma:root="true" ma:fieldsID="1e0c9e3fc6321bb65c52db8b72edbb90" ns2:_="" ns3:_="">
    <xsd:import namespace="ec8b1969-0200-41ff-920a-11794ecb18ef"/>
    <xsd:import namespace="9319ea5f-aa17-4648-8e44-7bd9403e16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b1969-0200-41ff-920a-11794ecb1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19ea5f-aa17-4648-8e44-7bd9403e16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C9A88-57D1-4EC9-9FC7-2CA406D39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b1969-0200-41ff-920a-11794ecb18ef"/>
    <ds:schemaRef ds:uri="9319ea5f-aa17-4648-8e44-7bd9403e1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3E51E8-84FD-4B43-A468-7C60FBBD17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9356AB-41BC-4012-8AE1-31507224DF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1912</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Yughi</dc:creator>
  <cp:keywords/>
  <dc:description/>
  <cp:lastModifiedBy>Alexander, Celeste D</cp:lastModifiedBy>
  <cp:revision>6</cp:revision>
  <dcterms:created xsi:type="dcterms:W3CDTF">2026-08-17T16:30:00Z</dcterms:created>
  <dcterms:modified xsi:type="dcterms:W3CDTF">2026-08-17T16:31:00Z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0x0101006EC2F2E813FDC042B375BD90BE26D40A</vt:lpwstr>
  </property>
  <property fmtid="{D5CDD505-2E9C-101B-9397-08002B2CF9AE}" pid="3" name="GrammarlyDocumentId">
    <vt:lpwstr>58fa7f98-711b-469e-ad17-718a3fa000d5</vt:lpwstr>
  </property>
</Properties>
</file>